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DC54FC" w14:textId="5A80650E" w:rsidR="007213A5" w:rsidRDefault="006D2BE6">
      <w:r w:rsidRPr="006D2BE6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ED9818" wp14:editId="25EB8397">
                <wp:simplePos x="0" y="0"/>
                <wp:positionH relativeFrom="column">
                  <wp:posOffset>1441450</wp:posOffset>
                </wp:positionH>
                <wp:positionV relativeFrom="paragraph">
                  <wp:posOffset>5761355</wp:posOffset>
                </wp:positionV>
                <wp:extent cx="8607425" cy="461645"/>
                <wp:effectExtent l="0" t="0" r="0" b="0"/>
                <wp:wrapNone/>
                <wp:docPr id="5" name="CuadroTexto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C20322-E986-288E-8B20-9A3BEAE16CE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74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589CF3" w14:textId="77777777" w:rsidR="006D2BE6" w:rsidRDefault="006D2BE6" w:rsidP="006D2BE6">
                            <w:pPr>
                              <w:jc w:val="center"/>
                              <w:rPr>
                                <w:rFonts w:ascii="Gotham" w:eastAsia="Calibri" w:hAnsi="Gotham"/>
                                <w:color w:val="000000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Gotham" w:eastAsia="Calibri" w:hAnsi="Gotham"/>
                                <w:color w:val="000000"/>
                              </w:rPr>
                              <w:t xml:space="preserve">Calle Puerto de Manzanillo número 2011 norte, colonia San Jerónimo Chicahualco, C.P. 52170, Metepec, Estado de México, teléfono </w:t>
                            </w:r>
                            <w:hyperlink r:id="rId4" w:history="1">
                              <w:r>
                                <w:rPr>
                                  <w:rStyle w:val="Hipervnculo"/>
                                  <w:rFonts w:ascii="Gotham" w:eastAsia="Calibri" w:hAnsi="Gotham"/>
                                  <w:color w:val="0563C1"/>
                                </w:rPr>
                                <w:t>(722)2 75 83 00</w:t>
                              </w:r>
                            </w:hyperlink>
                            <w:r>
                              <w:rPr>
                                <w:rFonts w:ascii="Gotham" w:eastAsia="Calibri" w:hAnsi="Gotham"/>
                                <w:color w:val="000000"/>
                              </w:rPr>
                              <w:t xml:space="preserve">, y correo electrónico oficial: </w:t>
                            </w:r>
                            <w:hyperlink r:id="rId5" w:history="1">
                              <w:r>
                                <w:rPr>
                                  <w:rStyle w:val="Hipervnculo"/>
                                  <w:rFonts w:ascii="Gotham" w:eastAsia="Calibri" w:hAnsi="Gotham"/>
                                  <w:color w:val="0563C1"/>
                                </w:rPr>
                                <w:t>secretariadoeje@ssedomex.gob.mx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ED9818" id="_x0000_t202" coordsize="21600,21600" o:spt="202" path="m,l,21600r21600,l21600,xe">
                <v:stroke joinstyle="miter"/>
                <v:path gradientshapeok="t" o:connecttype="rect"/>
              </v:shapetype>
              <v:shape id="CuadroTexto 4" o:spid="_x0000_s1026" type="#_x0000_t202" style="position:absolute;margin-left:113.5pt;margin-top:453.65pt;width:677.75pt;height:36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" filled="f" stroked="f">
                <v:textbox style="mso-fit-shape-to-text:t">
                  <w:txbxContent>
                    <w:p w14:paraId="04589CF3" w14:textId="77777777" w:rsidR="006D2BE6" w:rsidRDefault="006D2BE6" w:rsidP="006D2BE6">
                      <w:pPr>
                        <w:jc w:val="center"/>
                        <w:rPr>
                          <w:rFonts w:ascii="Gotham" w:eastAsia="Calibri" w:hAnsi="Gotham"/>
                          <w:color w:val="000000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Gotham" w:eastAsia="Calibri" w:hAnsi="Gotham"/>
                          <w:color w:val="000000"/>
                        </w:rPr>
                        <w:t xml:space="preserve">Calle Puerto de Manzanillo número 2011 norte, colonia San Jerónimo Chicahualco, C.P. 52170, Metepec, Estado de México, teléfono </w:t>
                      </w:r>
                      <w:hyperlink r:id="rId6" w:history="1">
                        <w:r>
                          <w:rPr>
                            <w:rStyle w:val="Hipervnculo"/>
                            <w:rFonts w:ascii="Gotham" w:eastAsia="Calibri" w:hAnsi="Gotham"/>
                            <w:color w:val="0563C1"/>
                          </w:rPr>
                          <w:t>(722)2 75 83 00</w:t>
                        </w:r>
                      </w:hyperlink>
                      <w:r>
                        <w:rPr>
                          <w:rFonts w:ascii="Gotham" w:eastAsia="Calibri" w:hAnsi="Gotham"/>
                          <w:color w:val="000000"/>
                        </w:rPr>
                        <w:t xml:space="preserve">, y correo electrónico oficial: </w:t>
                      </w:r>
                      <w:hyperlink r:id="rId7" w:history="1">
                        <w:r>
                          <w:rPr>
                            <w:rStyle w:val="Hipervnculo"/>
                            <w:rFonts w:ascii="Gotham" w:eastAsia="Calibri" w:hAnsi="Gotham"/>
                            <w:color w:val="0563C1"/>
                          </w:rPr>
                          <w:t>secretariadoeje@ssedomex.gob.mx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D2BE6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418074" wp14:editId="3260E9D9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11491415" cy="5863144"/>
                <wp:effectExtent l="0" t="0" r="0" b="0"/>
                <wp:wrapNone/>
                <wp:docPr id="3" name="CuadroTexto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7CA732-45AF-ECE4-FFAA-ABF9B615F48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1415" cy="58631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323352" w14:textId="77777777" w:rsidR="006D2BE6" w:rsidRDefault="006D2BE6" w:rsidP="006D2BE6">
                            <w:pPr>
                              <w:jc w:val="center"/>
                              <w:rPr>
                                <w:rFonts w:ascii="Gotham Bold" w:eastAsia="Arial" w:hAnsi="Gotham Bold" w:cs="Arial"/>
                                <w:b/>
                                <w:bCs/>
                                <w:color w:val="000000"/>
                                <w:kern w:val="0"/>
                                <w:sz w:val="58"/>
                                <w:szCs w:val="58"/>
                                <w14:ligatures w14:val="none"/>
                              </w:rPr>
                            </w:pPr>
                            <w:r>
                              <w:rPr>
                                <w:rFonts w:ascii="Gotham Bold" w:eastAsia="Arial" w:hAnsi="Gotham Bold" w:cs="Arial"/>
                                <w:b/>
                                <w:bCs/>
                                <w:color w:val="000000"/>
                                <w:sz w:val="58"/>
                                <w:szCs w:val="58"/>
                              </w:rPr>
                              <w:t>RESPONSABLE DEL ÁREA COORDINADORA DE ARCHIVOS O EQUIVALENTE</w:t>
                            </w:r>
                          </w:p>
                          <w:p w14:paraId="26E7A636" w14:textId="77777777" w:rsidR="006D2BE6" w:rsidRDefault="006D2BE6" w:rsidP="006D2BE6">
                            <w:pPr>
                              <w:jc w:val="both"/>
                              <w:rPr>
                                <w:rFonts w:ascii="Gotham" w:eastAsia="Arial" w:hAnsi="Gotham" w:cs="Arial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Gotham" w:eastAsia="Arial" w:hAnsi="Gotham" w:cs="Arial"/>
                                <w:color w:val="000000"/>
                                <w:sz w:val="27"/>
                                <w:szCs w:val="27"/>
                              </w:rPr>
                              <w:t xml:space="preserve">Nombre(s): </w:t>
                            </w:r>
                            <w:r>
                              <w:rPr>
                                <w:rFonts w:ascii="Gotham" w:eastAsia="Arial" w:hAnsi="Gotham" w:cs="Arial"/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MEZTLI DAMARIS</w:t>
                            </w:r>
                          </w:p>
                          <w:p w14:paraId="1FE01BCB" w14:textId="77777777" w:rsidR="006D2BE6" w:rsidRDefault="006D2BE6" w:rsidP="006D2BE6">
                            <w:pPr>
                              <w:jc w:val="both"/>
                              <w:rPr>
                                <w:rFonts w:ascii="Gotham" w:eastAsia="Arial" w:hAnsi="Gotham" w:cs="Arial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Gotham" w:eastAsia="Arial" w:hAnsi="Gotham" w:cs="Arial"/>
                                <w:color w:val="000000"/>
                                <w:sz w:val="27"/>
                                <w:szCs w:val="27"/>
                              </w:rPr>
                              <w:t xml:space="preserve">Primer apellido: </w:t>
                            </w:r>
                            <w:r>
                              <w:rPr>
                                <w:rFonts w:ascii="Gotham" w:eastAsia="Arial" w:hAnsi="Gotham" w:cs="Arial"/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ROBLES</w:t>
                            </w:r>
                          </w:p>
                          <w:p w14:paraId="7396FABB" w14:textId="77777777" w:rsidR="006D2BE6" w:rsidRDefault="006D2BE6" w:rsidP="006D2BE6">
                            <w:pPr>
                              <w:jc w:val="both"/>
                              <w:rPr>
                                <w:rFonts w:ascii="Gotham" w:eastAsia="Arial" w:hAnsi="Gotham" w:cs="Arial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Gotham" w:eastAsia="Arial" w:hAnsi="Gotham" w:cs="Arial"/>
                                <w:color w:val="000000"/>
                                <w:sz w:val="27"/>
                                <w:szCs w:val="27"/>
                              </w:rPr>
                              <w:t xml:space="preserve">Segundo apellido: </w:t>
                            </w:r>
                            <w:r>
                              <w:rPr>
                                <w:rFonts w:ascii="Gotham" w:eastAsia="Arial" w:hAnsi="Gotham" w:cs="Arial"/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PEÑA</w:t>
                            </w:r>
                          </w:p>
                          <w:p w14:paraId="021DDCC9" w14:textId="77777777" w:rsidR="006D2BE6" w:rsidRDefault="006D2BE6" w:rsidP="006D2BE6">
                            <w:pPr>
                              <w:jc w:val="both"/>
                              <w:rPr>
                                <w:rFonts w:ascii="Gotham" w:eastAsia="Arial" w:hAnsi="Gotham" w:cs="Arial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Gotham" w:eastAsia="Arial" w:hAnsi="Gotham" w:cs="Arial"/>
                                <w:color w:val="000000"/>
                                <w:sz w:val="27"/>
                                <w:szCs w:val="27"/>
                              </w:rPr>
                              <w:t xml:space="preserve">Cargo o puesto que ocupa en el Sujeto Obligado: </w:t>
                            </w:r>
                            <w:proofErr w:type="gramStart"/>
                            <w:r>
                              <w:rPr>
                                <w:rFonts w:ascii="Gotham" w:eastAsia="Arial" w:hAnsi="Gotham" w:cs="Arial"/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Responsable</w:t>
                            </w:r>
                            <w:proofErr w:type="gramEnd"/>
                            <w:r>
                              <w:rPr>
                                <w:rFonts w:ascii="Gotham" w:eastAsia="Arial" w:hAnsi="Gotham" w:cs="Arial"/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 xml:space="preserve"> Operativa de la Coordinación de Archivos </w:t>
                            </w:r>
                            <w:r>
                              <w:rPr>
                                <w:rFonts w:ascii="Gotham" w:eastAsia="Arial" w:hAnsi="Gotham" w:cs="Arial"/>
                                <w:color w:val="000000"/>
                                <w:sz w:val="27"/>
                                <w:szCs w:val="27"/>
                              </w:rPr>
                              <w:t>del Sujeto Obligado</w:t>
                            </w:r>
                          </w:p>
                          <w:p w14:paraId="4EABC071" w14:textId="77777777" w:rsidR="006D2BE6" w:rsidRDefault="006D2BE6" w:rsidP="006D2BE6">
                            <w:pPr>
                              <w:jc w:val="both"/>
                              <w:rPr>
                                <w:rFonts w:ascii="Gotham" w:eastAsia="Arial" w:hAnsi="Gotham" w:cs="Arial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Gotham" w:eastAsia="Arial" w:hAnsi="Gotham" w:cs="Arial"/>
                                <w:color w:val="000000"/>
                                <w:sz w:val="27"/>
                                <w:szCs w:val="27"/>
                              </w:rPr>
                              <w:t xml:space="preserve">Cargo y/o función que desempeña en el Comité de Transparencia: </w:t>
                            </w:r>
                            <w:proofErr w:type="gramStart"/>
                            <w:r>
                              <w:rPr>
                                <w:rFonts w:ascii="Gotham" w:eastAsia="Arial" w:hAnsi="Gotham" w:cs="Arial"/>
                                <w:color w:val="000000"/>
                                <w:sz w:val="27"/>
                                <w:szCs w:val="27"/>
                              </w:rPr>
                              <w:t>Responsable</w:t>
                            </w:r>
                            <w:proofErr w:type="gramEnd"/>
                            <w:r>
                              <w:rPr>
                                <w:rFonts w:ascii="Gotham" w:eastAsia="Arial" w:hAnsi="Gotham" w:cs="Arial"/>
                                <w:color w:val="000000"/>
                                <w:sz w:val="27"/>
                                <w:szCs w:val="27"/>
                              </w:rPr>
                              <w:t xml:space="preserve"> del Área Coordinadora de Archivos o equivalente del Sujeto Obligado</w:t>
                            </w:r>
                          </w:p>
                          <w:p w14:paraId="2E029C73" w14:textId="77777777" w:rsidR="006D2BE6" w:rsidRDefault="006D2BE6" w:rsidP="006D2BE6">
                            <w:pPr>
                              <w:jc w:val="both"/>
                              <w:rPr>
                                <w:rFonts w:ascii="Gotham" w:eastAsia="Arial" w:hAnsi="Gotham" w:cs="Arial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Gotham" w:eastAsia="Arial" w:hAnsi="Gotham" w:cs="Arial"/>
                                <w:color w:val="000000"/>
                                <w:sz w:val="27"/>
                                <w:szCs w:val="27"/>
                              </w:rPr>
                              <w:t xml:space="preserve">Correo electrónico oficial: </w:t>
                            </w:r>
                            <w:hyperlink r:id="rId8" w:history="1">
                              <w:r>
                                <w:rPr>
                                  <w:rStyle w:val="Hipervnculo"/>
                                  <w:rFonts w:ascii="Gotham" w:eastAsia="Arial" w:hAnsi="Gotham" w:cs="Arial"/>
                                  <w:b/>
                                  <w:bCs/>
                                  <w:color w:val="000000"/>
                                  <w:sz w:val="27"/>
                                  <w:szCs w:val="27"/>
                                </w:rPr>
                                <w:t>meztli.robles@ssedomex.gob.mx</w:t>
                              </w:r>
                            </w:hyperlink>
                          </w:p>
                          <w:p w14:paraId="3538B9C0" w14:textId="77777777" w:rsidR="006D2BE6" w:rsidRDefault="006D2BE6" w:rsidP="006D2BE6">
                            <w:pPr>
                              <w:jc w:val="both"/>
                              <w:rPr>
                                <w:rFonts w:ascii="Gotham" w:eastAsia="Arial" w:hAnsi="Gotham" w:cs="Arial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Gotham" w:eastAsia="Arial" w:hAnsi="Gotham" w:cs="Arial"/>
                                <w:color w:val="000000"/>
                                <w:sz w:val="27"/>
                                <w:szCs w:val="27"/>
                              </w:rPr>
                              <w:t>Teléfono: Sin teléfono institucional</w:t>
                            </w:r>
                          </w:p>
                          <w:p w14:paraId="5C3AC9A6" w14:textId="77777777" w:rsidR="006D2BE6" w:rsidRDefault="006D2BE6" w:rsidP="006D2BE6">
                            <w:pPr>
                              <w:jc w:val="both"/>
                              <w:rPr>
                                <w:rFonts w:ascii="Gotham" w:eastAsia="Arial" w:hAnsi="Gotham" w:cs="Arial"/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</w:pPr>
                            <w:proofErr w:type="gramStart"/>
                            <w:r>
                              <w:rPr>
                                <w:rFonts w:ascii="Gotham" w:eastAsia="Arial" w:hAnsi="Gotham" w:cs="Arial"/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Link</w:t>
                            </w:r>
                            <w:proofErr w:type="gramEnd"/>
                            <w:r>
                              <w:rPr>
                                <w:rFonts w:ascii="Gotham" w:eastAsia="Arial" w:hAnsi="Gotham" w:cs="Arial"/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(s):</w:t>
                            </w:r>
                          </w:p>
                          <w:p w14:paraId="5656C968" w14:textId="77777777" w:rsidR="006D2BE6" w:rsidRDefault="006D2BE6" w:rsidP="006D2BE6">
                            <w:pPr>
                              <w:jc w:val="both"/>
                              <w:rPr>
                                <w:rFonts w:ascii="Gotham" w:eastAsia="Arial" w:hAnsi="Gotham" w:cs="Arial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Gotham" w:eastAsia="Arial" w:hAnsi="Gotham" w:cs="Arial"/>
                                <w:color w:val="000000"/>
                                <w:sz w:val="27"/>
                                <w:szCs w:val="27"/>
                              </w:rPr>
                              <w:t>https://www.ipomex.org.mx/ipo3/lgt/indice/SESESP/art_92_xliii_c.web?token=03AFcWeA71mEl07iuMtb3NVjUYqPeGfnHRok_f7R2QCuNBqKf1ZXLgx_VfBOe2AQwUUMEjlYRX7SzcZztSDrSG0PWTOtS8Nauod0kp1jO0ZsMmEcpO7PAT58YDZIdN9kjrvEmZOBDZALph_9WeIms1het1PIEVxE24Ahl0zCq21VcDUTFyKY1bsx4_OD8WUuOlzky88BfHGXo3vuaZdBdFErnFsOgXvdxaasMbSo-4MuD1XV8MJQqK1LpVcPzidXEGsXAbmYEZdNOD7Uh6WvjSboTIB3EJPbUUZUbKcgx3lJCHFJoAobq_vdwZ89BU-DHJHV_YJVzNTgNJb7WvXKJi3VpuxYTO9n05obwVT6XvE_FmJSZ4ENJYcYbPCxgzoqZYiFBFHjjyibIg3gG23SWugE09GUGyWu-kyTBGfemStckMn6f633DzH_r7qFf4auEy034jxWBN_in-lO8yEI5318A1hfbiYJY3qGl2YHPSsmRNxiCiHrsUplRDhk130Hn7-VgajIQPd5BA7KYxEL52LvnlTyZhl5rLsv7qXiIpsL0hrXFpsKggfrVTlJ8F6V31yY-hMFtH1CcpVFDFc2_XFt08quZgG433TU2peK4XfQxpYsDnSx3GchvIzAtwCbZSdHhvQUq9eW_zADa3Wj34vJrqBWRza6FgIA</w:t>
                            </w:r>
                          </w:p>
                          <w:p w14:paraId="5A798E65" w14:textId="77777777" w:rsidR="006D2BE6" w:rsidRDefault="006D2BE6" w:rsidP="006D2BE6">
                            <w:pPr>
                              <w:jc w:val="both"/>
                              <w:rPr>
                                <w:rFonts w:ascii="Gotham" w:eastAsia="Arial" w:hAnsi="Gotham" w:cs="Arial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Gotham" w:eastAsia="Arial" w:hAnsi="Gotham" w:cs="Arial"/>
                                <w:color w:val="000000"/>
                                <w:sz w:val="27"/>
                                <w:szCs w:val="27"/>
                              </w:rPr>
                              <w:t>https://infoem.ipomex.org.mx/ipomex/#/info-fraccion/69/267/12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18074" id="CuadroTexto 2" o:spid="_x0000_s1027" type="#_x0000_t202" style="position:absolute;margin-left:0;margin-top:12pt;width:904.85pt;height:461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" filled="f" stroked="f">
                <v:textbox style="mso-fit-shape-to-text:t">
                  <w:txbxContent>
                    <w:p w14:paraId="3E323352" w14:textId="77777777" w:rsidR="006D2BE6" w:rsidRDefault="006D2BE6" w:rsidP="006D2BE6">
                      <w:pPr>
                        <w:jc w:val="center"/>
                        <w:rPr>
                          <w:rFonts w:ascii="Gotham Bold" w:eastAsia="Arial" w:hAnsi="Gotham Bold" w:cs="Arial"/>
                          <w:b/>
                          <w:bCs/>
                          <w:color w:val="000000"/>
                          <w:kern w:val="0"/>
                          <w:sz w:val="58"/>
                          <w:szCs w:val="58"/>
                          <w14:ligatures w14:val="none"/>
                        </w:rPr>
                      </w:pPr>
                      <w:r>
                        <w:rPr>
                          <w:rFonts w:ascii="Gotham Bold" w:eastAsia="Arial" w:hAnsi="Gotham Bold" w:cs="Arial"/>
                          <w:b/>
                          <w:bCs/>
                          <w:color w:val="000000"/>
                          <w:sz w:val="58"/>
                          <w:szCs w:val="58"/>
                        </w:rPr>
                        <w:t>RESPONSABLE DEL ÁREA COORDINADORA DE ARCHIVOS O EQUIVALENTE</w:t>
                      </w:r>
                    </w:p>
                    <w:p w14:paraId="26E7A636" w14:textId="77777777" w:rsidR="006D2BE6" w:rsidRDefault="006D2BE6" w:rsidP="006D2BE6">
                      <w:pPr>
                        <w:jc w:val="both"/>
                        <w:rPr>
                          <w:rFonts w:ascii="Gotham" w:eastAsia="Arial" w:hAnsi="Gotham" w:cs="Arial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Gotham" w:eastAsia="Arial" w:hAnsi="Gotham" w:cs="Arial"/>
                          <w:color w:val="000000"/>
                          <w:sz w:val="27"/>
                          <w:szCs w:val="27"/>
                        </w:rPr>
                        <w:t xml:space="preserve">Nombre(s): </w:t>
                      </w:r>
                      <w:r>
                        <w:rPr>
                          <w:rFonts w:ascii="Gotham" w:eastAsia="Arial" w:hAnsi="Gotham" w:cs="Arial"/>
                          <w:b/>
                          <w:bCs/>
                          <w:color w:val="000000"/>
                          <w:sz w:val="27"/>
                          <w:szCs w:val="27"/>
                        </w:rPr>
                        <w:t>MEZTLI DAMARIS</w:t>
                      </w:r>
                    </w:p>
                    <w:p w14:paraId="1FE01BCB" w14:textId="77777777" w:rsidR="006D2BE6" w:rsidRDefault="006D2BE6" w:rsidP="006D2BE6">
                      <w:pPr>
                        <w:jc w:val="both"/>
                        <w:rPr>
                          <w:rFonts w:ascii="Gotham" w:eastAsia="Arial" w:hAnsi="Gotham" w:cs="Arial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Gotham" w:eastAsia="Arial" w:hAnsi="Gotham" w:cs="Arial"/>
                          <w:color w:val="000000"/>
                          <w:sz w:val="27"/>
                          <w:szCs w:val="27"/>
                        </w:rPr>
                        <w:t xml:space="preserve">Primer apellido: </w:t>
                      </w:r>
                      <w:r>
                        <w:rPr>
                          <w:rFonts w:ascii="Gotham" w:eastAsia="Arial" w:hAnsi="Gotham" w:cs="Arial"/>
                          <w:b/>
                          <w:bCs/>
                          <w:color w:val="000000"/>
                          <w:sz w:val="27"/>
                          <w:szCs w:val="27"/>
                        </w:rPr>
                        <w:t>ROBLES</w:t>
                      </w:r>
                    </w:p>
                    <w:p w14:paraId="7396FABB" w14:textId="77777777" w:rsidR="006D2BE6" w:rsidRDefault="006D2BE6" w:rsidP="006D2BE6">
                      <w:pPr>
                        <w:jc w:val="both"/>
                        <w:rPr>
                          <w:rFonts w:ascii="Gotham" w:eastAsia="Arial" w:hAnsi="Gotham" w:cs="Arial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Gotham" w:eastAsia="Arial" w:hAnsi="Gotham" w:cs="Arial"/>
                          <w:color w:val="000000"/>
                          <w:sz w:val="27"/>
                          <w:szCs w:val="27"/>
                        </w:rPr>
                        <w:t xml:space="preserve">Segundo apellido: </w:t>
                      </w:r>
                      <w:r>
                        <w:rPr>
                          <w:rFonts w:ascii="Gotham" w:eastAsia="Arial" w:hAnsi="Gotham" w:cs="Arial"/>
                          <w:b/>
                          <w:bCs/>
                          <w:color w:val="000000"/>
                          <w:sz w:val="27"/>
                          <w:szCs w:val="27"/>
                        </w:rPr>
                        <w:t>PEÑA</w:t>
                      </w:r>
                    </w:p>
                    <w:p w14:paraId="021DDCC9" w14:textId="77777777" w:rsidR="006D2BE6" w:rsidRDefault="006D2BE6" w:rsidP="006D2BE6">
                      <w:pPr>
                        <w:jc w:val="both"/>
                        <w:rPr>
                          <w:rFonts w:ascii="Gotham" w:eastAsia="Arial" w:hAnsi="Gotham" w:cs="Arial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Gotham" w:eastAsia="Arial" w:hAnsi="Gotham" w:cs="Arial"/>
                          <w:color w:val="000000"/>
                          <w:sz w:val="27"/>
                          <w:szCs w:val="27"/>
                        </w:rPr>
                        <w:t xml:space="preserve">Cargo o puesto que ocupa en el Sujeto Obligado: </w:t>
                      </w:r>
                      <w:proofErr w:type="gramStart"/>
                      <w:r>
                        <w:rPr>
                          <w:rFonts w:ascii="Gotham" w:eastAsia="Arial" w:hAnsi="Gotham" w:cs="Arial"/>
                          <w:b/>
                          <w:bCs/>
                          <w:color w:val="000000"/>
                          <w:sz w:val="27"/>
                          <w:szCs w:val="27"/>
                        </w:rPr>
                        <w:t>Responsable</w:t>
                      </w:r>
                      <w:proofErr w:type="gramEnd"/>
                      <w:r>
                        <w:rPr>
                          <w:rFonts w:ascii="Gotham" w:eastAsia="Arial" w:hAnsi="Gotham" w:cs="Arial"/>
                          <w:b/>
                          <w:bCs/>
                          <w:color w:val="000000"/>
                          <w:sz w:val="27"/>
                          <w:szCs w:val="27"/>
                        </w:rPr>
                        <w:t xml:space="preserve"> Operativa de la Coordinación de Archivos </w:t>
                      </w:r>
                      <w:r>
                        <w:rPr>
                          <w:rFonts w:ascii="Gotham" w:eastAsia="Arial" w:hAnsi="Gotham" w:cs="Arial"/>
                          <w:color w:val="000000"/>
                          <w:sz w:val="27"/>
                          <w:szCs w:val="27"/>
                        </w:rPr>
                        <w:t>del Sujeto Obligado</w:t>
                      </w:r>
                    </w:p>
                    <w:p w14:paraId="4EABC071" w14:textId="77777777" w:rsidR="006D2BE6" w:rsidRDefault="006D2BE6" w:rsidP="006D2BE6">
                      <w:pPr>
                        <w:jc w:val="both"/>
                        <w:rPr>
                          <w:rFonts w:ascii="Gotham" w:eastAsia="Arial" w:hAnsi="Gotham" w:cs="Arial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Gotham" w:eastAsia="Arial" w:hAnsi="Gotham" w:cs="Arial"/>
                          <w:color w:val="000000"/>
                          <w:sz w:val="27"/>
                          <w:szCs w:val="27"/>
                        </w:rPr>
                        <w:t xml:space="preserve">Cargo y/o función que desempeña en el Comité de Transparencia: </w:t>
                      </w:r>
                      <w:proofErr w:type="gramStart"/>
                      <w:r>
                        <w:rPr>
                          <w:rFonts w:ascii="Gotham" w:eastAsia="Arial" w:hAnsi="Gotham" w:cs="Arial"/>
                          <w:color w:val="000000"/>
                          <w:sz w:val="27"/>
                          <w:szCs w:val="27"/>
                        </w:rPr>
                        <w:t>Responsable</w:t>
                      </w:r>
                      <w:proofErr w:type="gramEnd"/>
                      <w:r>
                        <w:rPr>
                          <w:rFonts w:ascii="Gotham" w:eastAsia="Arial" w:hAnsi="Gotham" w:cs="Arial"/>
                          <w:color w:val="000000"/>
                          <w:sz w:val="27"/>
                          <w:szCs w:val="27"/>
                        </w:rPr>
                        <w:t xml:space="preserve"> del Área Coordinadora de Archivos o equivalente del Sujeto Obligado</w:t>
                      </w:r>
                    </w:p>
                    <w:p w14:paraId="2E029C73" w14:textId="77777777" w:rsidR="006D2BE6" w:rsidRDefault="006D2BE6" w:rsidP="006D2BE6">
                      <w:pPr>
                        <w:jc w:val="both"/>
                        <w:rPr>
                          <w:rFonts w:ascii="Gotham" w:eastAsia="Arial" w:hAnsi="Gotham" w:cs="Arial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Gotham" w:eastAsia="Arial" w:hAnsi="Gotham" w:cs="Arial"/>
                          <w:color w:val="000000"/>
                          <w:sz w:val="27"/>
                          <w:szCs w:val="27"/>
                        </w:rPr>
                        <w:t xml:space="preserve">Correo electrónico oficial: </w:t>
                      </w:r>
                      <w:hyperlink r:id="rId9" w:history="1">
                        <w:r>
                          <w:rPr>
                            <w:rStyle w:val="Hipervnculo"/>
                            <w:rFonts w:ascii="Gotham" w:eastAsia="Arial" w:hAnsi="Gotham" w:cs="Arial"/>
                            <w:b/>
                            <w:bCs/>
                            <w:color w:val="000000"/>
                            <w:sz w:val="27"/>
                            <w:szCs w:val="27"/>
                          </w:rPr>
                          <w:t>meztli.robles@ssedomex.gob.mx</w:t>
                        </w:r>
                      </w:hyperlink>
                    </w:p>
                    <w:p w14:paraId="3538B9C0" w14:textId="77777777" w:rsidR="006D2BE6" w:rsidRDefault="006D2BE6" w:rsidP="006D2BE6">
                      <w:pPr>
                        <w:jc w:val="both"/>
                        <w:rPr>
                          <w:rFonts w:ascii="Gotham" w:eastAsia="Arial" w:hAnsi="Gotham" w:cs="Arial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Gotham" w:eastAsia="Arial" w:hAnsi="Gotham" w:cs="Arial"/>
                          <w:color w:val="000000"/>
                          <w:sz w:val="27"/>
                          <w:szCs w:val="27"/>
                        </w:rPr>
                        <w:t>Teléfono: Sin teléfono institucional</w:t>
                      </w:r>
                    </w:p>
                    <w:p w14:paraId="5C3AC9A6" w14:textId="77777777" w:rsidR="006D2BE6" w:rsidRDefault="006D2BE6" w:rsidP="006D2BE6">
                      <w:pPr>
                        <w:jc w:val="both"/>
                        <w:rPr>
                          <w:rFonts w:ascii="Gotham" w:eastAsia="Arial" w:hAnsi="Gotham" w:cs="Arial"/>
                          <w:b/>
                          <w:bCs/>
                          <w:color w:val="000000"/>
                          <w:sz w:val="27"/>
                          <w:szCs w:val="27"/>
                        </w:rPr>
                      </w:pPr>
                      <w:proofErr w:type="gramStart"/>
                      <w:r>
                        <w:rPr>
                          <w:rFonts w:ascii="Gotham" w:eastAsia="Arial" w:hAnsi="Gotham" w:cs="Arial"/>
                          <w:b/>
                          <w:bCs/>
                          <w:color w:val="000000"/>
                          <w:sz w:val="27"/>
                          <w:szCs w:val="27"/>
                        </w:rPr>
                        <w:t>Link</w:t>
                      </w:r>
                      <w:proofErr w:type="gramEnd"/>
                      <w:r>
                        <w:rPr>
                          <w:rFonts w:ascii="Gotham" w:eastAsia="Arial" w:hAnsi="Gotham" w:cs="Arial"/>
                          <w:b/>
                          <w:bCs/>
                          <w:color w:val="000000"/>
                          <w:sz w:val="27"/>
                          <w:szCs w:val="27"/>
                        </w:rPr>
                        <w:t>(s):</w:t>
                      </w:r>
                    </w:p>
                    <w:p w14:paraId="5656C968" w14:textId="77777777" w:rsidR="006D2BE6" w:rsidRDefault="006D2BE6" w:rsidP="006D2BE6">
                      <w:pPr>
                        <w:jc w:val="both"/>
                        <w:rPr>
                          <w:rFonts w:ascii="Gotham" w:eastAsia="Arial" w:hAnsi="Gotham" w:cs="Arial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Gotham" w:eastAsia="Arial" w:hAnsi="Gotham" w:cs="Arial"/>
                          <w:color w:val="000000"/>
                          <w:sz w:val="27"/>
                          <w:szCs w:val="27"/>
                        </w:rPr>
                        <w:t>https://www.ipomex.org.mx/ipo3/lgt/indice/SESESP/art_92_xliii_c.web?token=03AFcWeA71mEl07iuMtb3NVjUYqPeGfnHRok_f7R2QCuNBqKf1ZXLgx_VfBOe2AQwUUMEjlYRX7SzcZztSDrSG0PWTOtS8Nauod0kp1jO0ZsMmEcpO7PAT58YDZIdN9kjrvEmZOBDZALph_9WeIms1het1PIEVxE24Ahl0zCq21VcDUTFyKY1bsx4_OD8WUuOlzky88BfHGXo3vuaZdBdFErnFsOgXvdxaasMbSo-4MuD1XV8MJQqK1LpVcPzidXEGsXAbmYEZdNOD7Uh6WvjSboTIB3EJPbUUZUbKcgx3lJCHFJoAobq_vdwZ89BU-DHJHV_YJVzNTgNJb7WvXKJi3VpuxYTO9n05obwVT6XvE_FmJSZ4ENJYcYbPCxgzoqZYiFBFHjjyibIg3gG23SWugE09GUGyWu-kyTBGfemStckMn6f633DzH_r7qFf4auEy034jxWBN_in-lO8yEI5318A1hfbiYJY3qGl2YHPSsmRNxiCiHrsUplRDhk130Hn7-VgajIQPd5BA7KYxEL52LvnlTyZhl5rLsv7qXiIpsL0hrXFpsKggfrVTlJ8F6V31yY-hMFtH1CcpVFDFc2_XFt08quZgG433TU2peK4XfQxpYsDnSx3GchvIzAtwCbZSdHhvQUq9eW_zADa3Wj34vJrqBWRza6FgIA</w:t>
                      </w:r>
                    </w:p>
                    <w:p w14:paraId="5A798E65" w14:textId="77777777" w:rsidR="006D2BE6" w:rsidRDefault="006D2BE6" w:rsidP="006D2BE6">
                      <w:pPr>
                        <w:jc w:val="both"/>
                        <w:rPr>
                          <w:rFonts w:ascii="Gotham" w:eastAsia="Arial" w:hAnsi="Gotham" w:cs="Arial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Gotham" w:eastAsia="Arial" w:hAnsi="Gotham" w:cs="Arial"/>
                          <w:color w:val="000000"/>
                          <w:sz w:val="27"/>
                          <w:szCs w:val="27"/>
                        </w:rPr>
                        <w:t>https://infoem.ipomex.org.mx/ipomex/#/info-fraccion/69/267/12</w:t>
                      </w:r>
                    </w:p>
                  </w:txbxContent>
                </v:textbox>
              </v:shape>
            </w:pict>
          </mc:Fallback>
        </mc:AlternateContent>
      </w:r>
      <w:r w:rsidR="00C74CDE" w:rsidRPr="00C74CDE">
        <w:rPr>
          <w:noProof/>
        </w:rPr>
        <w:drawing>
          <wp:anchor distT="0" distB="0" distL="114300" distR="114300" simplePos="0" relativeHeight="251659264" behindDoc="0" locked="0" layoutInCell="1" allowOverlap="1" wp14:anchorId="741E028F" wp14:editId="388FCE77">
            <wp:simplePos x="0" y="0"/>
            <wp:positionH relativeFrom="column">
              <wp:posOffset>8308340</wp:posOffset>
            </wp:positionH>
            <wp:positionV relativeFrom="paragraph">
              <wp:posOffset>-438150</wp:posOffset>
            </wp:positionV>
            <wp:extent cx="3064510" cy="469265"/>
            <wp:effectExtent l="0" t="0" r="2540" b="6985"/>
            <wp:wrapNone/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F749C3E2-7D62-AEB3-3697-48B30B9346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F749C3E2-7D62-AEB3-3697-48B30B9346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13A5" w:rsidSect="009417BD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">
    <w:panose1 w:val="02000504050000020004"/>
    <w:charset w:val="00"/>
    <w:family w:val="roman"/>
    <w:pitch w:val="default"/>
    <w:sig w:usb0="800000A7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CDE"/>
    <w:rsid w:val="000975AD"/>
    <w:rsid w:val="006D2BE6"/>
    <w:rsid w:val="007213A5"/>
    <w:rsid w:val="009417BD"/>
    <w:rsid w:val="009814EF"/>
    <w:rsid w:val="00B73006"/>
    <w:rsid w:val="00B76C6B"/>
    <w:rsid w:val="00C74CDE"/>
    <w:rsid w:val="00EB2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83C5B"/>
  <w15:chartTrackingRefBased/>
  <w15:docId w15:val="{745A994B-CED9-421E-8665-2CF2FD058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74C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74C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74C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74C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74C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74C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74C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74C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74C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74C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74C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74C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74CD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74CD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74CD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74CD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74CD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74CD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74C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74C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74C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74C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74C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74CD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74CD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74CD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74C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74CD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74CDE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semiHidden/>
    <w:unhideWhenUsed/>
    <w:rsid w:val="00C74C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ztli.robles@ssedomex.gob.m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secretariadoeje@ssedomex.gob.m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(722)2&#160;75&#160;83&#160;00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secretariadoeje@ssedomex.gob.mx" TargetMode="External"/><Relationship Id="rId10" Type="http://schemas.openxmlformats.org/officeDocument/2006/relationships/image" Target="media/image1.emf"/><Relationship Id="rId4" Type="http://schemas.openxmlformats.org/officeDocument/2006/relationships/hyperlink" Target="mailto:(722)2&#160;75&#160;83&#160;00" TargetMode="External"/><Relationship Id="rId9" Type="http://schemas.openxmlformats.org/officeDocument/2006/relationships/hyperlink" Target="mailto:meztli.robles@ssedomex.gob.m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MARIA RODRIGUEZ CUEVAS</dc:creator>
  <cp:keywords/>
  <dc:description/>
  <cp:lastModifiedBy>ROSA MARIA RODRIGUEZ CUEVAS</cp:lastModifiedBy>
  <cp:revision>2</cp:revision>
  <dcterms:created xsi:type="dcterms:W3CDTF">2024-04-12T01:20:00Z</dcterms:created>
  <dcterms:modified xsi:type="dcterms:W3CDTF">2024-04-12T01:24:00Z</dcterms:modified>
</cp:coreProperties>
</file>