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DF97A" w14:textId="77777777" w:rsidR="00776EDF" w:rsidRDefault="00776EDF" w:rsidP="0091081C">
      <w:pPr>
        <w:spacing w:after="0" w:line="240" w:lineRule="atLeast"/>
        <w:ind w:left="-426" w:right="-516"/>
        <w:jc w:val="right"/>
        <w:rPr>
          <w:rFonts w:ascii="Gotham Bold" w:eastAsia="Montserrat SemiBold" w:hAnsi="Gotham Bold" w:cs="Montserrat SemiBold"/>
          <w:b/>
          <w:bCs/>
          <w:color w:val="000000" w:themeColor="text1"/>
          <w:sz w:val="20"/>
          <w:szCs w:val="20"/>
        </w:rPr>
      </w:pPr>
    </w:p>
    <w:p w14:paraId="3B039809" w14:textId="2F01C88A" w:rsidR="00662DBF" w:rsidRPr="00776EDF" w:rsidRDefault="00662DBF" w:rsidP="0091081C">
      <w:pPr>
        <w:spacing w:after="0" w:line="240" w:lineRule="atLeast"/>
        <w:ind w:left="-426" w:right="-516"/>
        <w:jc w:val="right"/>
        <w:rPr>
          <w:rFonts w:ascii="Gotham Bold" w:eastAsia="Montserrat SemiBold" w:hAnsi="Gotham Bold" w:cs="Montserrat SemiBold"/>
          <w:b/>
          <w:bCs/>
          <w:color w:val="000000" w:themeColor="text1"/>
          <w:sz w:val="20"/>
          <w:szCs w:val="20"/>
        </w:rPr>
      </w:pPr>
      <w:r w:rsidRPr="00776EDF">
        <w:rPr>
          <w:rFonts w:ascii="Gotham Bold" w:eastAsia="Montserrat SemiBold" w:hAnsi="Gotham Bold" w:cs="Montserrat SemiBold"/>
          <w:b/>
          <w:bCs/>
          <w:color w:val="000000" w:themeColor="text1"/>
          <w:sz w:val="20"/>
          <w:szCs w:val="20"/>
        </w:rPr>
        <w:t xml:space="preserve">Metepec, México; a </w:t>
      </w:r>
      <w:r w:rsidR="007F752B" w:rsidRPr="00776EDF">
        <w:rPr>
          <w:rFonts w:ascii="Gotham Bold" w:eastAsia="Montserrat SemiBold" w:hAnsi="Gotham Bold" w:cs="Montserrat SemiBold"/>
          <w:b/>
          <w:bCs/>
          <w:color w:val="000000" w:themeColor="text1"/>
          <w:sz w:val="20"/>
          <w:szCs w:val="20"/>
        </w:rPr>
        <w:t>1</w:t>
      </w:r>
      <w:r w:rsidR="000652D4">
        <w:rPr>
          <w:rFonts w:ascii="Gotham Bold" w:eastAsia="Montserrat SemiBold" w:hAnsi="Gotham Bold" w:cs="Montserrat SemiBold"/>
          <w:b/>
          <w:bCs/>
          <w:color w:val="000000" w:themeColor="text1"/>
          <w:sz w:val="20"/>
          <w:szCs w:val="20"/>
        </w:rPr>
        <w:t>6</w:t>
      </w:r>
      <w:r w:rsidRPr="00776EDF">
        <w:rPr>
          <w:rFonts w:ascii="Gotham Bold" w:eastAsia="Montserrat SemiBold" w:hAnsi="Gotham Bold" w:cs="Montserrat SemiBold"/>
          <w:b/>
          <w:bCs/>
          <w:color w:val="000000" w:themeColor="text1"/>
          <w:sz w:val="20"/>
          <w:szCs w:val="20"/>
        </w:rPr>
        <w:t xml:space="preserve"> de octubre de 2024</w:t>
      </w:r>
    </w:p>
    <w:p w14:paraId="13EC6B43" w14:textId="1EC478AB" w:rsidR="00662DBF" w:rsidRPr="00776EDF" w:rsidRDefault="00662DBF" w:rsidP="0091081C">
      <w:pPr>
        <w:spacing w:after="0" w:line="240" w:lineRule="atLeast"/>
        <w:ind w:left="-426" w:right="-516"/>
        <w:jc w:val="right"/>
        <w:rPr>
          <w:rFonts w:ascii="Gotham Bold" w:eastAsia="Montserrat SemiBold" w:hAnsi="Gotham Bold" w:cs="Montserrat SemiBold"/>
          <w:b/>
          <w:bCs/>
          <w:color w:val="000000" w:themeColor="text1"/>
          <w:sz w:val="20"/>
          <w:szCs w:val="20"/>
        </w:rPr>
      </w:pPr>
      <w:r w:rsidRPr="00776EDF">
        <w:rPr>
          <w:rFonts w:ascii="Gotham Bold" w:eastAsia="Montserrat SemiBold" w:hAnsi="Gotham Bold" w:cs="Montserrat SemiBold"/>
          <w:b/>
          <w:bCs/>
          <w:color w:val="000000" w:themeColor="text1"/>
          <w:sz w:val="20"/>
          <w:szCs w:val="20"/>
        </w:rPr>
        <w:t xml:space="preserve">Oficio No.: </w:t>
      </w:r>
      <w:r w:rsidRPr="00776EDF">
        <w:rPr>
          <w:rFonts w:ascii="Gotham Bold" w:eastAsia="Montserrat SemiBold" w:hAnsi="Gotham Bold" w:cs="Montserrat SemiBold"/>
          <w:b/>
          <w:bCs/>
          <w:iCs/>
          <w:color w:val="000000" w:themeColor="text1"/>
          <w:sz w:val="20"/>
          <w:szCs w:val="20"/>
        </w:rPr>
        <w:t>206B0110000100S</w:t>
      </w:r>
      <w:r w:rsidRPr="00776EDF">
        <w:rPr>
          <w:rFonts w:ascii="Gotham Bold" w:eastAsia="Montserrat SemiBold" w:hAnsi="Gotham Bold" w:cs="Montserrat SemiBold"/>
          <w:b/>
          <w:bCs/>
          <w:color w:val="000000" w:themeColor="text1"/>
          <w:sz w:val="20"/>
          <w:szCs w:val="20"/>
        </w:rPr>
        <w:t>/SP/UT/58</w:t>
      </w:r>
      <w:r w:rsidR="007F752B" w:rsidRPr="00776EDF">
        <w:rPr>
          <w:rFonts w:ascii="Gotham Bold" w:eastAsia="Montserrat SemiBold" w:hAnsi="Gotham Bold" w:cs="Montserrat SemiBold"/>
          <w:b/>
          <w:bCs/>
          <w:color w:val="000000" w:themeColor="text1"/>
          <w:sz w:val="20"/>
          <w:szCs w:val="20"/>
        </w:rPr>
        <w:t>1</w:t>
      </w:r>
      <w:r w:rsidRPr="00776EDF">
        <w:rPr>
          <w:rFonts w:ascii="Gotham Bold" w:eastAsia="Montserrat SemiBold" w:hAnsi="Gotham Bold" w:cs="Montserrat SemiBold"/>
          <w:b/>
          <w:bCs/>
          <w:color w:val="000000" w:themeColor="text1"/>
          <w:sz w:val="20"/>
          <w:szCs w:val="20"/>
        </w:rPr>
        <w:t>/2024</w:t>
      </w:r>
    </w:p>
    <w:p w14:paraId="6FDBA295" w14:textId="77777777" w:rsidR="00662DBF" w:rsidRPr="00776EDF" w:rsidRDefault="00662DBF" w:rsidP="0091081C">
      <w:pPr>
        <w:spacing w:after="0" w:line="240" w:lineRule="atLeast"/>
        <w:ind w:left="-426" w:right="-516"/>
        <w:jc w:val="right"/>
        <w:rPr>
          <w:rFonts w:ascii="Gotham Bold" w:eastAsia="Montserrat SemiBold" w:hAnsi="Gotham Bold" w:cs="Montserrat SemiBold"/>
          <w:b/>
          <w:bCs/>
          <w:color w:val="000000" w:themeColor="text1"/>
          <w:sz w:val="20"/>
          <w:szCs w:val="20"/>
        </w:rPr>
      </w:pPr>
    </w:p>
    <w:p w14:paraId="57F925A3" w14:textId="77777777" w:rsidR="00662DBF" w:rsidRPr="00776EDF" w:rsidRDefault="00662DBF" w:rsidP="0091081C">
      <w:pPr>
        <w:spacing w:after="0" w:line="240" w:lineRule="atLeast"/>
        <w:ind w:left="-426" w:right="-516"/>
        <w:jc w:val="right"/>
        <w:rPr>
          <w:rFonts w:ascii="Gotham Bold" w:eastAsia="Montserrat SemiBold" w:hAnsi="Gotham Bold" w:cs="Montserrat SemiBold"/>
          <w:b/>
          <w:bCs/>
          <w:color w:val="000000" w:themeColor="text1"/>
          <w:sz w:val="20"/>
          <w:szCs w:val="20"/>
        </w:rPr>
      </w:pPr>
    </w:p>
    <w:p w14:paraId="0C25D3A2" w14:textId="77777777" w:rsidR="00662DBF" w:rsidRPr="00776EDF" w:rsidRDefault="00662DBF" w:rsidP="0091081C">
      <w:pPr>
        <w:spacing w:after="0" w:line="240" w:lineRule="atLeast"/>
        <w:ind w:left="-426" w:right="-516"/>
        <w:jc w:val="both"/>
        <w:rPr>
          <w:rFonts w:ascii="Gotham Bold" w:eastAsia="Times New Roman" w:hAnsi="Gotham Bold" w:cs="Times New Roman"/>
          <w:b/>
          <w:bCs/>
          <w:color w:val="000000" w:themeColor="text1"/>
          <w:sz w:val="30"/>
          <w:szCs w:val="30"/>
        </w:rPr>
      </w:pPr>
      <w:r w:rsidRPr="00776EDF">
        <w:rPr>
          <w:rFonts w:ascii="Gotham Bold" w:eastAsia="Times New Roman" w:hAnsi="Gotham Bold" w:cs="Times New Roman"/>
          <w:b/>
          <w:bCs/>
          <w:color w:val="000000" w:themeColor="text1"/>
          <w:sz w:val="30"/>
          <w:szCs w:val="30"/>
        </w:rPr>
        <w:t>C. SOLICITANTE</w:t>
      </w:r>
    </w:p>
    <w:p w14:paraId="2234932B" w14:textId="77777777" w:rsidR="00662DBF" w:rsidRPr="00776EDF" w:rsidRDefault="00662DBF" w:rsidP="0091081C">
      <w:pPr>
        <w:spacing w:after="0" w:line="240" w:lineRule="atLeast"/>
        <w:ind w:left="-426" w:right="-516"/>
        <w:jc w:val="both"/>
        <w:rPr>
          <w:rFonts w:ascii="Gotham Bold" w:eastAsia="Times New Roman" w:hAnsi="Gotham Bold" w:cs="Times New Roman"/>
          <w:b/>
          <w:bCs/>
          <w:color w:val="000000" w:themeColor="text1"/>
          <w:sz w:val="30"/>
          <w:szCs w:val="30"/>
        </w:rPr>
      </w:pPr>
      <w:r w:rsidRPr="00776EDF">
        <w:rPr>
          <w:rFonts w:ascii="Gotham Bold" w:eastAsia="Times New Roman" w:hAnsi="Gotham Bold" w:cs="Times New Roman"/>
          <w:b/>
          <w:bCs/>
          <w:color w:val="000000" w:themeColor="text1"/>
          <w:sz w:val="30"/>
          <w:szCs w:val="30"/>
        </w:rPr>
        <w:t xml:space="preserve">P R E S E N T E </w:t>
      </w:r>
    </w:p>
    <w:p w14:paraId="55FE9DA1" w14:textId="77777777" w:rsidR="00662DBF" w:rsidRPr="00776EDF" w:rsidRDefault="00662DBF" w:rsidP="0091081C">
      <w:pPr>
        <w:spacing w:after="0" w:line="240" w:lineRule="atLeast"/>
        <w:ind w:left="-426" w:right="-516"/>
        <w:jc w:val="both"/>
        <w:rPr>
          <w:rFonts w:ascii="Gotham" w:hAnsi="Gotham"/>
          <w:bCs/>
          <w:sz w:val="20"/>
          <w:szCs w:val="20"/>
        </w:rPr>
      </w:pPr>
    </w:p>
    <w:p w14:paraId="23F20E7E" w14:textId="77777777" w:rsidR="00662DBF" w:rsidRPr="00776EDF" w:rsidRDefault="00662DBF" w:rsidP="0091081C">
      <w:pPr>
        <w:spacing w:after="0" w:line="240" w:lineRule="atLeast"/>
        <w:ind w:left="-426" w:right="-516"/>
        <w:jc w:val="both"/>
        <w:rPr>
          <w:rFonts w:ascii="Gotham" w:hAnsi="Gotham"/>
          <w:bCs/>
          <w:sz w:val="20"/>
          <w:szCs w:val="20"/>
        </w:rPr>
      </w:pPr>
    </w:p>
    <w:p w14:paraId="1822CBEC" w14:textId="09CB6DFF" w:rsidR="00662DBF" w:rsidRPr="00776EDF" w:rsidRDefault="00662DBF" w:rsidP="0091081C">
      <w:pPr>
        <w:spacing w:after="0" w:line="240" w:lineRule="atLeast"/>
        <w:ind w:left="-426" w:right="-516"/>
        <w:jc w:val="both"/>
        <w:rPr>
          <w:rFonts w:ascii="Gotham" w:hAnsi="Gotham"/>
          <w:bCs/>
          <w:sz w:val="20"/>
          <w:szCs w:val="20"/>
        </w:rPr>
      </w:pPr>
      <w:r w:rsidRPr="00776EDF">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776EDF">
        <w:rPr>
          <w:rFonts w:ascii="Gotham" w:hAnsi="Gotham"/>
          <w:b/>
          <w:sz w:val="20"/>
          <w:szCs w:val="20"/>
        </w:rPr>
        <w:t>0015</w:t>
      </w:r>
      <w:r w:rsidR="0091081C" w:rsidRPr="00776EDF">
        <w:rPr>
          <w:rFonts w:ascii="Gotham" w:hAnsi="Gotham"/>
          <w:b/>
          <w:sz w:val="20"/>
          <w:szCs w:val="20"/>
        </w:rPr>
        <w:t>6</w:t>
      </w:r>
      <w:r w:rsidRPr="00776EDF">
        <w:rPr>
          <w:rFonts w:ascii="Gotham" w:hAnsi="Gotham"/>
          <w:b/>
          <w:sz w:val="20"/>
          <w:szCs w:val="20"/>
        </w:rPr>
        <w:t>/SESESP/IP/2024</w:t>
      </w:r>
      <w:r w:rsidRPr="00776EDF">
        <w:rPr>
          <w:rFonts w:ascii="Gotham" w:hAnsi="Gotham"/>
          <w:bCs/>
          <w:sz w:val="20"/>
          <w:szCs w:val="20"/>
        </w:rPr>
        <w:t xml:space="preserve">, recibida y registrada en el Sistema de Acceso a la Información Mexiquense (SAIMEX) de este Sujeto Obligado, el </w:t>
      </w:r>
      <w:r w:rsidR="0091081C" w:rsidRPr="00776EDF">
        <w:rPr>
          <w:rFonts w:ascii="Gotham" w:hAnsi="Gotham"/>
          <w:bCs/>
          <w:sz w:val="20"/>
          <w:szCs w:val="20"/>
        </w:rPr>
        <w:t>27</w:t>
      </w:r>
      <w:r w:rsidRPr="00776EDF">
        <w:rPr>
          <w:rFonts w:ascii="Gotham" w:hAnsi="Gotham"/>
          <w:bCs/>
          <w:sz w:val="20"/>
          <w:szCs w:val="20"/>
        </w:rPr>
        <w:t xml:space="preserve"> de septiembre de 2024, que a la letra dice:</w:t>
      </w:r>
    </w:p>
    <w:p w14:paraId="09F5CF8A" w14:textId="77777777" w:rsidR="00662DBF" w:rsidRPr="00776EDF" w:rsidRDefault="00662DBF" w:rsidP="0091081C">
      <w:pPr>
        <w:spacing w:after="0" w:line="240" w:lineRule="atLeast"/>
        <w:ind w:left="-426" w:right="-516"/>
        <w:jc w:val="both"/>
        <w:rPr>
          <w:rFonts w:ascii="Gotham" w:hAnsi="Gotham"/>
          <w:bCs/>
          <w:sz w:val="20"/>
          <w:szCs w:val="20"/>
        </w:rPr>
      </w:pPr>
    </w:p>
    <w:p w14:paraId="53072473" w14:textId="77777777" w:rsidR="0091081C" w:rsidRPr="00776EDF" w:rsidRDefault="0091081C" w:rsidP="00776EDF">
      <w:pPr>
        <w:spacing w:after="0" w:line="240" w:lineRule="atLeast"/>
        <w:ind w:left="567" w:right="-516"/>
        <w:jc w:val="both"/>
        <w:rPr>
          <w:rFonts w:ascii="Gotham" w:hAnsi="Gotham"/>
          <w:bCs/>
          <w:sz w:val="20"/>
          <w:szCs w:val="20"/>
        </w:rPr>
      </w:pPr>
      <w:r w:rsidRPr="00776EDF">
        <w:rPr>
          <w:rFonts w:ascii="Gotham" w:hAnsi="Gotham"/>
          <w:bCs/>
          <w:i/>
          <w:iCs/>
          <w:sz w:val="20"/>
          <w:szCs w:val="20"/>
        </w:rPr>
        <w:t xml:space="preserve">“Anexo archivo” </w:t>
      </w:r>
      <w:r w:rsidRPr="00776EDF">
        <w:rPr>
          <w:rFonts w:ascii="Gotham" w:hAnsi="Gotham"/>
          <w:b/>
          <w:bCs/>
          <w:i/>
          <w:iCs/>
          <w:sz w:val="20"/>
          <w:szCs w:val="20"/>
        </w:rPr>
        <w:t>(sic).</w:t>
      </w:r>
    </w:p>
    <w:p w14:paraId="540E32D5" w14:textId="77777777" w:rsidR="0091081C" w:rsidRPr="00776EDF" w:rsidRDefault="0091081C" w:rsidP="0091081C">
      <w:pPr>
        <w:spacing w:after="0" w:line="240" w:lineRule="atLeast"/>
        <w:ind w:left="-426" w:right="-516"/>
        <w:jc w:val="both"/>
        <w:rPr>
          <w:rFonts w:ascii="Gotham" w:hAnsi="Gotham"/>
          <w:bCs/>
          <w:sz w:val="20"/>
          <w:szCs w:val="20"/>
        </w:rPr>
      </w:pPr>
    </w:p>
    <w:p w14:paraId="3FC0F42A" w14:textId="77777777" w:rsidR="0091081C" w:rsidRPr="00776EDF" w:rsidRDefault="0091081C" w:rsidP="0091081C">
      <w:pPr>
        <w:spacing w:after="0" w:line="240" w:lineRule="atLeast"/>
        <w:ind w:left="-426" w:right="-516"/>
        <w:jc w:val="both"/>
        <w:rPr>
          <w:rFonts w:ascii="Gotham" w:hAnsi="Gotham"/>
          <w:bCs/>
          <w:sz w:val="20"/>
          <w:szCs w:val="20"/>
        </w:rPr>
      </w:pPr>
      <w:r w:rsidRPr="00776EDF">
        <w:rPr>
          <w:rFonts w:ascii="Gotham" w:hAnsi="Gotham"/>
          <w:b/>
          <w:sz w:val="20"/>
          <w:szCs w:val="20"/>
        </w:rPr>
        <w:t>Cualquier otro detalle que facilite la Búsqueda de la Información</w:t>
      </w:r>
      <w:r w:rsidRPr="00776EDF">
        <w:rPr>
          <w:rFonts w:ascii="Gotham" w:hAnsi="Gotham"/>
          <w:bCs/>
          <w:sz w:val="20"/>
          <w:szCs w:val="20"/>
        </w:rPr>
        <w:t xml:space="preserve">: </w:t>
      </w:r>
    </w:p>
    <w:p w14:paraId="6863C07A" w14:textId="77777777" w:rsidR="0091081C" w:rsidRPr="00776EDF" w:rsidRDefault="0091081C" w:rsidP="0091081C">
      <w:pPr>
        <w:spacing w:after="0" w:line="240" w:lineRule="atLeast"/>
        <w:ind w:left="-426" w:right="-516"/>
        <w:jc w:val="both"/>
        <w:rPr>
          <w:rFonts w:ascii="Gotham" w:hAnsi="Gotham"/>
          <w:bCs/>
          <w:sz w:val="20"/>
          <w:szCs w:val="20"/>
        </w:rPr>
      </w:pPr>
    </w:p>
    <w:p w14:paraId="55DC04A0" w14:textId="77777777" w:rsidR="0091081C" w:rsidRPr="00776EDF" w:rsidRDefault="0091081C" w:rsidP="00776EDF">
      <w:pPr>
        <w:spacing w:after="0" w:line="240" w:lineRule="atLeast"/>
        <w:ind w:left="567" w:right="-516"/>
        <w:jc w:val="both"/>
        <w:rPr>
          <w:rFonts w:ascii="Gotham" w:hAnsi="Gotham"/>
          <w:bCs/>
          <w:i/>
          <w:iCs/>
          <w:sz w:val="20"/>
          <w:szCs w:val="20"/>
        </w:rPr>
      </w:pPr>
      <w:r w:rsidRPr="00776EDF">
        <w:rPr>
          <w:rFonts w:ascii="Gotham" w:hAnsi="Gotham"/>
          <w:bCs/>
          <w:i/>
          <w:iCs/>
          <w:sz w:val="20"/>
          <w:szCs w:val="20"/>
        </w:rPr>
        <w:t xml:space="preserve">“Anexo archivo” </w:t>
      </w:r>
      <w:r w:rsidRPr="00776EDF">
        <w:rPr>
          <w:rFonts w:ascii="Gotham" w:hAnsi="Gotham"/>
          <w:b/>
          <w:bCs/>
          <w:i/>
          <w:iCs/>
          <w:sz w:val="20"/>
          <w:szCs w:val="20"/>
        </w:rPr>
        <w:t>(sic).</w:t>
      </w:r>
    </w:p>
    <w:p w14:paraId="74AA5513" w14:textId="77777777" w:rsidR="0091081C" w:rsidRPr="00776EDF" w:rsidRDefault="0091081C" w:rsidP="0091081C">
      <w:pPr>
        <w:spacing w:after="0" w:line="240" w:lineRule="atLeast"/>
        <w:ind w:left="-426" w:right="-516"/>
        <w:jc w:val="both"/>
        <w:rPr>
          <w:rFonts w:ascii="Gotham" w:hAnsi="Gotham"/>
          <w:bCs/>
          <w:sz w:val="20"/>
          <w:szCs w:val="20"/>
        </w:rPr>
      </w:pPr>
    </w:p>
    <w:p w14:paraId="458EA9C5" w14:textId="77777777" w:rsidR="0091081C" w:rsidRPr="00776EDF" w:rsidRDefault="0091081C" w:rsidP="0091081C">
      <w:pPr>
        <w:spacing w:after="0" w:line="240" w:lineRule="atLeast"/>
        <w:ind w:left="-426" w:right="-516"/>
        <w:jc w:val="both"/>
        <w:rPr>
          <w:rFonts w:ascii="Gotham" w:hAnsi="Gotham"/>
          <w:b/>
          <w:sz w:val="20"/>
          <w:szCs w:val="20"/>
        </w:rPr>
      </w:pPr>
      <w:r w:rsidRPr="00776EDF">
        <w:rPr>
          <w:rFonts w:ascii="Gotham" w:hAnsi="Gotham"/>
          <w:b/>
          <w:sz w:val="20"/>
          <w:szCs w:val="20"/>
        </w:rPr>
        <w:t>Archivos adjuntos:</w:t>
      </w:r>
    </w:p>
    <w:p w14:paraId="0D13CBC0" w14:textId="7BA887DD" w:rsidR="0091081C" w:rsidRPr="00776EDF" w:rsidRDefault="0091081C" w:rsidP="00542AEE">
      <w:pPr>
        <w:spacing w:after="0" w:line="240" w:lineRule="atLeast"/>
        <w:ind w:left="567" w:right="335"/>
        <w:jc w:val="right"/>
        <w:rPr>
          <w:rFonts w:ascii="Gotham" w:hAnsi="Gotham"/>
          <w:b/>
          <w:i/>
          <w:iCs/>
          <w:sz w:val="20"/>
          <w:szCs w:val="20"/>
        </w:rPr>
      </w:pPr>
      <w:r w:rsidRPr="00776EDF">
        <w:rPr>
          <w:rFonts w:ascii="Gotham" w:hAnsi="Gotham"/>
          <w:b/>
          <w:sz w:val="20"/>
          <w:szCs w:val="20"/>
        </w:rPr>
        <w:t xml:space="preserve">          </w:t>
      </w:r>
      <w:r w:rsidRPr="00776EDF">
        <w:rPr>
          <w:rFonts w:ascii="Gotham" w:hAnsi="Gotham"/>
          <w:b/>
          <w:i/>
          <w:iCs/>
          <w:sz w:val="20"/>
          <w:szCs w:val="20"/>
        </w:rPr>
        <w:t xml:space="preserve">                                         “</w:t>
      </w:r>
      <w:r w:rsidRPr="00776EDF">
        <w:rPr>
          <w:rFonts w:ascii="Gotham" w:hAnsi="Gotham"/>
          <w:bCs/>
          <w:i/>
          <w:iCs/>
          <w:sz w:val="20"/>
          <w:szCs w:val="20"/>
        </w:rPr>
        <w:t>Ciudad de México, a 27 de septiembre de 2024</w:t>
      </w:r>
      <w:r w:rsidRPr="00776EDF">
        <w:rPr>
          <w:rFonts w:ascii="Gotham" w:hAnsi="Gotham"/>
          <w:b/>
          <w:i/>
          <w:iCs/>
          <w:sz w:val="20"/>
          <w:szCs w:val="20"/>
        </w:rPr>
        <w:t>.</w:t>
      </w:r>
    </w:p>
    <w:p w14:paraId="4B7C4EC7" w14:textId="77777777" w:rsidR="0091081C" w:rsidRPr="00776EDF" w:rsidRDefault="0091081C" w:rsidP="00776EDF">
      <w:pPr>
        <w:spacing w:after="0" w:line="240" w:lineRule="atLeast"/>
        <w:ind w:left="567" w:right="335"/>
        <w:jc w:val="right"/>
        <w:rPr>
          <w:rFonts w:ascii="Gotham" w:hAnsi="Gotham"/>
          <w:b/>
          <w:i/>
          <w:iCs/>
          <w:sz w:val="20"/>
          <w:szCs w:val="20"/>
        </w:rPr>
      </w:pPr>
    </w:p>
    <w:p w14:paraId="0D5A7FCC" w14:textId="77777777"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Cs/>
          <w:i/>
          <w:iCs/>
          <w:sz w:val="20"/>
          <w:szCs w:val="20"/>
        </w:rPr>
        <w:t xml:space="preserve">Por medio de la presente y en ejercicio de mi Garantía Individual consagrada en el artículo 8°   de la Constitución Política de los Estados Unidos Mexicanos. </w:t>
      </w:r>
    </w:p>
    <w:p w14:paraId="0152E3B7" w14:textId="77777777" w:rsidR="009368AA" w:rsidRDefault="009368AA" w:rsidP="00776EDF">
      <w:pPr>
        <w:spacing w:after="0" w:line="240" w:lineRule="atLeast"/>
        <w:ind w:left="567" w:right="335"/>
        <w:jc w:val="both"/>
        <w:rPr>
          <w:rFonts w:ascii="Gotham" w:hAnsi="Gotham"/>
          <w:bCs/>
          <w:i/>
          <w:iCs/>
          <w:sz w:val="20"/>
          <w:szCs w:val="20"/>
        </w:rPr>
      </w:pPr>
    </w:p>
    <w:p w14:paraId="716045E1" w14:textId="0CC1C944"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Cs/>
          <w:i/>
          <w:iCs/>
          <w:sz w:val="20"/>
          <w:szCs w:val="20"/>
        </w:rPr>
        <w:t xml:space="preserve">…” A toda petición deberá recaer un acuerdo escrito de la autoridad a quien se haya dirigido, la cual tiene la obligación de hacer en un breve término al peticionario” …. </w:t>
      </w:r>
    </w:p>
    <w:p w14:paraId="3B709188" w14:textId="77777777" w:rsidR="009368AA" w:rsidRDefault="009368AA" w:rsidP="00776EDF">
      <w:pPr>
        <w:spacing w:after="0" w:line="240" w:lineRule="atLeast"/>
        <w:ind w:left="567" w:right="335"/>
        <w:jc w:val="both"/>
        <w:rPr>
          <w:rFonts w:ascii="Gotham" w:hAnsi="Gotham"/>
          <w:bCs/>
          <w:i/>
          <w:iCs/>
          <w:sz w:val="20"/>
          <w:szCs w:val="20"/>
        </w:rPr>
      </w:pPr>
    </w:p>
    <w:p w14:paraId="7B288ABF" w14:textId="0B1EE62A"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Cs/>
          <w:i/>
          <w:iCs/>
          <w:sz w:val="20"/>
          <w:szCs w:val="20"/>
        </w:rPr>
        <w:t xml:space="preserve">Por medio de la presente y en ejercicio de mi Garantía Individual consagrada en el artículo 8°   de la Constitución Política de los Estados Unidos Mexicanos. </w:t>
      </w:r>
    </w:p>
    <w:p w14:paraId="035265FA" w14:textId="77777777" w:rsidR="009368AA" w:rsidRDefault="009368AA" w:rsidP="00776EDF">
      <w:pPr>
        <w:spacing w:after="0" w:line="240" w:lineRule="atLeast"/>
        <w:ind w:left="567" w:right="335"/>
        <w:jc w:val="both"/>
        <w:rPr>
          <w:rFonts w:ascii="Gotham" w:hAnsi="Gotham"/>
          <w:bCs/>
          <w:i/>
          <w:iCs/>
          <w:sz w:val="20"/>
          <w:szCs w:val="20"/>
        </w:rPr>
      </w:pPr>
    </w:p>
    <w:p w14:paraId="3EC621D7" w14:textId="63F684D2"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Cs/>
          <w:i/>
          <w:iCs/>
          <w:sz w:val="20"/>
          <w:szCs w:val="20"/>
        </w:rPr>
        <w:t xml:space="preserve">…” A toda petición deberá recaer un acuerdo escrito de la autoridad a quien se haya dirigido, la cual tiene la obligación de hacer en un breve término al peticionario” ….  </w:t>
      </w:r>
    </w:p>
    <w:p w14:paraId="5A6A6DC5" w14:textId="77777777" w:rsidR="009368AA" w:rsidRDefault="009368AA" w:rsidP="00776EDF">
      <w:pPr>
        <w:spacing w:after="0" w:line="240" w:lineRule="atLeast"/>
        <w:ind w:left="567" w:right="335"/>
        <w:jc w:val="both"/>
        <w:rPr>
          <w:rFonts w:ascii="Gotham" w:hAnsi="Gotham"/>
          <w:bCs/>
          <w:i/>
          <w:iCs/>
          <w:sz w:val="20"/>
          <w:szCs w:val="20"/>
        </w:rPr>
      </w:pPr>
    </w:p>
    <w:p w14:paraId="59315507" w14:textId="688BE8AF"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Cs/>
          <w:i/>
          <w:iCs/>
          <w:sz w:val="20"/>
          <w:szCs w:val="20"/>
        </w:rPr>
        <w:t xml:space="preserve">Con fundamento en el artículo 6 derecho al acceso a la información pública de la Constitución Política de los Estados Unidos Mexicano, segundo párrafo, fracción   I, II, II, IV, V, VI, VII. </w:t>
      </w:r>
    </w:p>
    <w:p w14:paraId="5CCEB786" w14:textId="77777777" w:rsidR="00542AEE" w:rsidRDefault="0091081C" w:rsidP="00776EDF">
      <w:pPr>
        <w:spacing w:after="0" w:line="240" w:lineRule="atLeast"/>
        <w:ind w:left="567" w:right="335"/>
        <w:jc w:val="both"/>
        <w:rPr>
          <w:rFonts w:ascii="Gotham" w:hAnsi="Gotham"/>
          <w:bCs/>
          <w:i/>
          <w:iCs/>
          <w:sz w:val="20"/>
          <w:szCs w:val="20"/>
          <w:u w:val="single"/>
        </w:rPr>
      </w:pPr>
      <w:r w:rsidRPr="00776EDF">
        <w:rPr>
          <w:rFonts w:ascii="Gotham" w:hAnsi="Gotham"/>
          <w:bCs/>
          <w:i/>
          <w:iCs/>
          <w:sz w:val="20"/>
          <w:szCs w:val="20"/>
        </w:rPr>
        <w:lastRenderedPageBreak/>
        <w:t xml:space="preserve">Así mismo, con fundamento en los artículos de la </w:t>
      </w:r>
      <w:r w:rsidRPr="00776EDF">
        <w:rPr>
          <w:rFonts w:ascii="Gotham" w:hAnsi="Gotham"/>
          <w:bCs/>
          <w:i/>
          <w:iCs/>
          <w:sz w:val="20"/>
          <w:szCs w:val="20"/>
          <w:u w:val="single"/>
        </w:rPr>
        <w:t xml:space="preserve">Ley de Transparencia, Acceso a la Información Pública y Rendición de Cuentas de la Ciudad de México, 1,2, 3,8,9,11,13 y demás relativos aplicables al caso. </w:t>
      </w:r>
    </w:p>
    <w:p w14:paraId="284CEC51" w14:textId="77777777" w:rsidR="009368AA" w:rsidRDefault="009368AA" w:rsidP="00776EDF">
      <w:pPr>
        <w:spacing w:after="0" w:line="240" w:lineRule="atLeast"/>
        <w:ind w:left="567" w:right="335"/>
        <w:jc w:val="both"/>
        <w:rPr>
          <w:rFonts w:ascii="Gotham" w:hAnsi="Gotham"/>
          <w:b/>
          <w:i/>
          <w:iCs/>
          <w:sz w:val="20"/>
          <w:szCs w:val="20"/>
        </w:rPr>
      </w:pPr>
    </w:p>
    <w:p w14:paraId="5FBF6EDF" w14:textId="4002037F" w:rsidR="00542AEE" w:rsidRDefault="0091081C" w:rsidP="00776EDF">
      <w:pPr>
        <w:spacing w:after="0" w:line="240" w:lineRule="atLeast"/>
        <w:ind w:left="567" w:right="335"/>
        <w:jc w:val="both"/>
        <w:rPr>
          <w:rFonts w:ascii="Gotham" w:hAnsi="Gotham"/>
          <w:b/>
          <w:i/>
          <w:iCs/>
          <w:sz w:val="20"/>
          <w:szCs w:val="20"/>
          <w:u w:val="single"/>
        </w:rPr>
      </w:pPr>
      <w:r w:rsidRPr="00776EDF">
        <w:rPr>
          <w:rFonts w:ascii="Gotham" w:hAnsi="Gotham"/>
          <w:b/>
          <w:i/>
          <w:iCs/>
          <w:sz w:val="20"/>
          <w:szCs w:val="20"/>
        </w:rPr>
        <w:t xml:space="preserve">SOLICITO SE ME INFORME Y PROPORCIONES LA SIGUIENTE INFORMACIÓN CON QUE CUENTA EN SUS ARCHIVOS DEL SIGUIENTE SERVIDOR PÚBLICO DE </w:t>
      </w:r>
      <w:r w:rsidRPr="00776EDF">
        <w:rPr>
          <w:rFonts w:ascii="Gotham" w:hAnsi="Gotham"/>
          <w:b/>
          <w:i/>
          <w:iCs/>
          <w:sz w:val="20"/>
          <w:szCs w:val="20"/>
          <w:u w:val="single"/>
        </w:rPr>
        <w:t xml:space="preserve">LA SECRETARIA DE SEGURIDAD PÚBLICA DEL ESTADO DE MÉXICO: </w:t>
      </w:r>
    </w:p>
    <w:p w14:paraId="261EB3A5" w14:textId="77777777" w:rsidR="009368AA" w:rsidRDefault="009368AA" w:rsidP="00776EDF">
      <w:pPr>
        <w:spacing w:after="0" w:line="240" w:lineRule="atLeast"/>
        <w:ind w:left="567" w:right="335"/>
        <w:jc w:val="both"/>
        <w:rPr>
          <w:rFonts w:ascii="Gotham" w:hAnsi="Gotham"/>
          <w:b/>
          <w:i/>
          <w:iCs/>
          <w:sz w:val="20"/>
          <w:szCs w:val="20"/>
        </w:rPr>
      </w:pPr>
    </w:p>
    <w:p w14:paraId="7026D155" w14:textId="2A12965A" w:rsidR="00542AEE" w:rsidRDefault="0091081C" w:rsidP="00776EDF">
      <w:pPr>
        <w:spacing w:after="0" w:line="240" w:lineRule="atLeast"/>
        <w:ind w:left="567" w:right="335"/>
        <w:jc w:val="both"/>
        <w:rPr>
          <w:rFonts w:ascii="Gotham" w:hAnsi="Gotham"/>
          <w:b/>
          <w:i/>
          <w:iCs/>
          <w:sz w:val="20"/>
          <w:szCs w:val="20"/>
          <w:u w:val="single"/>
        </w:rPr>
      </w:pPr>
      <w:r w:rsidRPr="00776EDF">
        <w:rPr>
          <w:rFonts w:ascii="Gotham" w:hAnsi="Gotham"/>
          <w:b/>
          <w:i/>
          <w:iCs/>
          <w:sz w:val="20"/>
          <w:szCs w:val="20"/>
        </w:rPr>
        <w:t xml:space="preserve">1.- </w:t>
      </w:r>
      <w:r w:rsidRPr="00776EDF">
        <w:rPr>
          <w:rFonts w:ascii="Gotham" w:hAnsi="Gotham"/>
          <w:i/>
          <w:iCs/>
          <w:sz w:val="20"/>
          <w:szCs w:val="20"/>
        </w:rPr>
        <w:t>Se me informe</w:t>
      </w:r>
      <w:r w:rsidRPr="00776EDF">
        <w:rPr>
          <w:rFonts w:ascii="Gotham" w:hAnsi="Gotham"/>
          <w:b/>
          <w:i/>
          <w:iCs/>
          <w:sz w:val="20"/>
          <w:szCs w:val="20"/>
        </w:rPr>
        <w:t xml:space="preserve"> </w:t>
      </w:r>
      <w:r w:rsidRPr="00776EDF">
        <w:rPr>
          <w:rFonts w:ascii="Gotham" w:hAnsi="Gotham"/>
          <w:i/>
          <w:iCs/>
          <w:sz w:val="20"/>
          <w:szCs w:val="20"/>
        </w:rPr>
        <w:t xml:space="preserve">si trabaja o a trabajo … en la </w:t>
      </w:r>
      <w:r w:rsidRPr="00776EDF">
        <w:rPr>
          <w:rFonts w:ascii="Gotham" w:hAnsi="Gotham"/>
          <w:b/>
          <w:i/>
          <w:iCs/>
          <w:sz w:val="20"/>
          <w:szCs w:val="20"/>
          <w:u w:val="single"/>
        </w:rPr>
        <w:t xml:space="preserve">SECRETARIA DE SEGURIDAD PÚBLICA DEL ESTADO DE MÉXICO. </w:t>
      </w:r>
    </w:p>
    <w:p w14:paraId="2B69FB71" w14:textId="77777777" w:rsidR="009368AA" w:rsidRDefault="009368AA" w:rsidP="00776EDF">
      <w:pPr>
        <w:spacing w:after="0" w:line="240" w:lineRule="atLeast"/>
        <w:ind w:left="567" w:right="335"/>
        <w:jc w:val="both"/>
        <w:rPr>
          <w:rFonts w:ascii="Gotham" w:hAnsi="Gotham"/>
          <w:b/>
          <w:i/>
          <w:iCs/>
          <w:sz w:val="20"/>
          <w:szCs w:val="20"/>
        </w:rPr>
      </w:pPr>
    </w:p>
    <w:p w14:paraId="3C078384" w14:textId="02DE7638"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a) </w:t>
      </w:r>
      <w:r w:rsidRPr="00776EDF">
        <w:rPr>
          <w:rFonts w:ascii="Gotham" w:hAnsi="Gotham"/>
          <w:bCs/>
          <w:i/>
          <w:iCs/>
          <w:sz w:val="20"/>
          <w:szCs w:val="20"/>
        </w:rPr>
        <w:t xml:space="preserve">Si la respuesta es sí, se me precise el periodo (día, mes, año) de cuando ingreso a laborar y cuando dejo de laboral y por qué   motivo dejo de laborar. </w:t>
      </w:r>
    </w:p>
    <w:p w14:paraId="76D1B58E" w14:textId="77777777" w:rsidR="009368AA" w:rsidRDefault="009368AA" w:rsidP="00776EDF">
      <w:pPr>
        <w:spacing w:after="0" w:line="240" w:lineRule="atLeast"/>
        <w:ind w:left="567" w:right="335"/>
        <w:jc w:val="both"/>
        <w:rPr>
          <w:rFonts w:ascii="Gotham" w:hAnsi="Gotham"/>
          <w:b/>
          <w:i/>
          <w:iCs/>
          <w:sz w:val="20"/>
          <w:szCs w:val="20"/>
        </w:rPr>
      </w:pPr>
    </w:p>
    <w:p w14:paraId="3F7367D8" w14:textId="1BDFE144" w:rsidR="00542AEE" w:rsidRDefault="0091081C" w:rsidP="00776EDF">
      <w:pPr>
        <w:spacing w:after="0" w:line="240" w:lineRule="atLeast"/>
        <w:ind w:left="567" w:right="335"/>
        <w:jc w:val="both"/>
        <w:rPr>
          <w:rFonts w:ascii="Gotham" w:hAnsi="Gotham"/>
          <w:b/>
          <w:i/>
          <w:iCs/>
          <w:sz w:val="20"/>
          <w:szCs w:val="20"/>
          <w:u w:val="single"/>
        </w:rPr>
      </w:pPr>
      <w:r w:rsidRPr="00776EDF">
        <w:rPr>
          <w:rFonts w:ascii="Gotham" w:hAnsi="Gotham"/>
          <w:b/>
          <w:i/>
          <w:iCs/>
          <w:sz w:val="20"/>
          <w:szCs w:val="20"/>
        </w:rPr>
        <w:t xml:space="preserve">b) </w:t>
      </w:r>
      <w:r w:rsidRPr="00776EDF">
        <w:rPr>
          <w:rFonts w:ascii="Gotham" w:hAnsi="Gotham"/>
          <w:bCs/>
          <w:i/>
          <w:iCs/>
          <w:sz w:val="20"/>
          <w:szCs w:val="20"/>
        </w:rPr>
        <w:t>Que cargos ha tenido dentro de la</w:t>
      </w:r>
      <w:r w:rsidRPr="00776EDF">
        <w:rPr>
          <w:rFonts w:ascii="Gotham" w:hAnsi="Gotham"/>
          <w:b/>
          <w:i/>
          <w:iCs/>
          <w:sz w:val="20"/>
          <w:szCs w:val="20"/>
        </w:rPr>
        <w:t xml:space="preserve"> </w:t>
      </w:r>
      <w:r w:rsidRPr="00776EDF">
        <w:rPr>
          <w:rFonts w:ascii="Gotham" w:hAnsi="Gotham"/>
          <w:b/>
          <w:i/>
          <w:iCs/>
          <w:sz w:val="20"/>
          <w:szCs w:val="20"/>
          <w:u w:val="single"/>
        </w:rPr>
        <w:t xml:space="preserve">SECRETARIA DE SEGURIDAD PÚBLICA DEL ESTADO DE MÉXICO. </w:t>
      </w:r>
    </w:p>
    <w:p w14:paraId="368D9267" w14:textId="77777777" w:rsidR="009368AA" w:rsidRDefault="009368AA" w:rsidP="00776EDF">
      <w:pPr>
        <w:spacing w:after="0" w:line="240" w:lineRule="atLeast"/>
        <w:ind w:left="567" w:right="335"/>
        <w:jc w:val="both"/>
        <w:rPr>
          <w:rFonts w:ascii="Gotham" w:hAnsi="Gotham"/>
          <w:b/>
          <w:i/>
          <w:iCs/>
          <w:sz w:val="20"/>
          <w:szCs w:val="20"/>
        </w:rPr>
      </w:pPr>
    </w:p>
    <w:p w14:paraId="69AC4B7B" w14:textId="662F1034" w:rsidR="00542AEE" w:rsidRDefault="0091081C" w:rsidP="00776EDF">
      <w:pPr>
        <w:spacing w:after="0" w:line="240" w:lineRule="atLeast"/>
        <w:ind w:left="567" w:right="335"/>
        <w:jc w:val="both"/>
        <w:rPr>
          <w:rFonts w:ascii="Gotham" w:hAnsi="Gotham"/>
          <w:b/>
          <w:i/>
          <w:iCs/>
          <w:sz w:val="20"/>
          <w:szCs w:val="20"/>
        </w:rPr>
      </w:pPr>
      <w:r w:rsidRPr="00776EDF">
        <w:rPr>
          <w:rFonts w:ascii="Gotham" w:hAnsi="Gotham"/>
          <w:b/>
          <w:i/>
          <w:iCs/>
          <w:sz w:val="20"/>
          <w:szCs w:val="20"/>
        </w:rPr>
        <w:t xml:space="preserve">c) </w:t>
      </w:r>
      <w:r w:rsidRPr="00776EDF">
        <w:rPr>
          <w:rFonts w:ascii="Gotham" w:hAnsi="Gotham"/>
          <w:bCs/>
          <w:i/>
          <w:iCs/>
          <w:sz w:val="20"/>
          <w:szCs w:val="20"/>
        </w:rPr>
        <w:t>En qué áreas   ha sido asignado</w:t>
      </w:r>
      <w:r w:rsidRPr="00776EDF">
        <w:rPr>
          <w:rFonts w:ascii="Gotham" w:hAnsi="Gotham"/>
          <w:b/>
          <w:i/>
          <w:iCs/>
          <w:sz w:val="20"/>
          <w:szCs w:val="20"/>
        </w:rPr>
        <w:t xml:space="preserve">. </w:t>
      </w:r>
    </w:p>
    <w:p w14:paraId="6D840F66" w14:textId="77777777" w:rsidR="009368AA" w:rsidRDefault="009368AA" w:rsidP="00776EDF">
      <w:pPr>
        <w:spacing w:after="0" w:line="240" w:lineRule="atLeast"/>
        <w:ind w:left="567" w:right="335"/>
        <w:jc w:val="both"/>
        <w:rPr>
          <w:rFonts w:ascii="Gotham" w:hAnsi="Gotham"/>
          <w:b/>
          <w:i/>
          <w:iCs/>
          <w:sz w:val="20"/>
          <w:szCs w:val="20"/>
        </w:rPr>
      </w:pPr>
    </w:p>
    <w:p w14:paraId="3B12EC2C" w14:textId="70364864"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d) </w:t>
      </w:r>
      <w:r w:rsidRPr="00776EDF">
        <w:rPr>
          <w:rFonts w:ascii="Gotham" w:hAnsi="Gotham"/>
          <w:bCs/>
          <w:i/>
          <w:iCs/>
          <w:sz w:val="20"/>
          <w:szCs w:val="20"/>
        </w:rPr>
        <w:t>Se ha dado de baja o ha dejado laborar dentro de la</w:t>
      </w:r>
      <w:r w:rsidRPr="00776EDF">
        <w:rPr>
          <w:rFonts w:ascii="Gotham" w:hAnsi="Gotham"/>
          <w:b/>
          <w:i/>
          <w:iCs/>
          <w:sz w:val="20"/>
          <w:szCs w:val="20"/>
        </w:rPr>
        <w:t xml:space="preserve"> </w:t>
      </w:r>
      <w:r w:rsidRPr="00776EDF">
        <w:rPr>
          <w:rFonts w:ascii="Gotham" w:hAnsi="Gotham"/>
          <w:b/>
          <w:i/>
          <w:iCs/>
          <w:sz w:val="20"/>
          <w:szCs w:val="20"/>
          <w:u w:val="single"/>
        </w:rPr>
        <w:t>SECRETARIA DE SEGURIDAD PÚBLICA DEL ESTADO DE MÉXICO,</w:t>
      </w:r>
      <w:r w:rsidRPr="00776EDF">
        <w:rPr>
          <w:rFonts w:ascii="Gotham" w:hAnsi="Gotham"/>
          <w:b/>
          <w:i/>
          <w:iCs/>
          <w:sz w:val="20"/>
          <w:szCs w:val="20"/>
        </w:rPr>
        <w:t xml:space="preserve"> </w:t>
      </w:r>
      <w:r w:rsidRPr="00776EDF">
        <w:rPr>
          <w:rFonts w:ascii="Gotham" w:hAnsi="Gotham"/>
          <w:bCs/>
          <w:i/>
          <w:iCs/>
          <w:sz w:val="20"/>
          <w:szCs w:val="20"/>
        </w:rPr>
        <w:t xml:space="preserve">cuantas veces lo ha hecho y porque motivo. </w:t>
      </w:r>
    </w:p>
    <w:p w14:paraId="5177DE6F" w14:textId="77777777" w:rsidR="009368AA" w:rsidRDefault="009368AA" w:rsidP="00776EDF">
      <w:pPr>
        <w:spacing w:after="0" w:line="240" w:lineRule="atLeast"/>
        <w:ind w:left="567" w:right="335"/>
        <w:jc w:val="both"/>
        <w:rPr>
          <w:rFonts w:ascii="Gotham" w:hAnsi="Gotham"/>
          <w:b/>
          <w:i/>
          <w:iCs/>
          <w:sz w:val="20"/>
          <w:szCs w:val="20"/>
        </w:rPr>
      </w:pPr>
    </w:p>
    <w:p w14:paraId="107108DF" w14:textId="7E4FAB9F" w:rsidR="00542AEE" w:rsidRDefault="0091081C" w:rsidP="00776EDF">
      <w:pPr>
        <w:spacing w:after="0" w:line="240" w:lineRule="atLeast"/>
        <w:ind w:left="567" w:right="335"/>
        <w:jc w:val="both"/>
        <w:rPr>
          <w:rFonts w:ascii="Gotham" w:hAnsi="Gotham"/>
          <w:b/>
          <w:i/>
          <w:iCs/>
          <w:sz w:val="20"/>
          <w:szCs w:val="20"/>
        </w:rPr>
      </w:pPr>
      <w:r w:rsidRPr="00776EDF">
        <w:rPr>
          <w:rFonts w:ascii="Gotham" w:hAnsi="Gotham"/>
          <w:b/>
          <w:i/>
          <w:iCs/>
          <w:sz w:val="20"/>
          <w:szCs w:val="20"/>
        </w:rPr>
        <w:t xml:space="preserve">e) </w:t>
      </w:r>
      <w:r w:rsidRPr="00776EDF">
        <w:rPr>
          <w:rFonts w:ascii="Gotham" w:hAnsi="Gotham"/>
          <w:bCs/>
          <w:i/>
          <w:iCs/>
          <w:sz w:val="20"/>
          <w:szCs w:val="20"/>
        </w:rPr>
        <w:t xml:space="preserve">En este momento se encuentra laborando. </w:t>
      </w:r>
      <w:r w:rsidRPr="00776EDF">
        <w:rPr>
          <w:rFonts w:ascii="Gotham" w:hAnsi="Gotham"/>
          <w:b/>
          <w:i/>
          <w:iCs/>
          <w:sz w:val="20"/>
          <w:szCs w:val="20"/>
        </w:rPr>
        <w:t xml:space="preserve"> </w:t>
      </w:r>
    </w:p>
    <w:p w14:paraId="6D5135A2" w14:textId="77777777" w:rsidR="009368AA" w:rsidRDefault="009368AA" w:rsidP="00776EDF">
      <w:pPr>
        <w:spacing w:after="0" w:line="240" w:lineRule="atLeast"/>
        <w:ind w:left="567" w:right="335"/>
        <w:jc w:val="both"/>
        <w:rPr>
          <w:rFonts w:ascii="Gotham" w:hAnsi="Gotham"/>
          <w:b/>
          <w:i/>
          <w:iCs/>
          <w:sz w:val="20"/>
          <w:szCs w:val="20"/>
        </w:rPr>
      </w:pPr>
    </w:p>
    <w:p w14:paraId="35A016EA" w14:textId="7E9D22E9"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f) </w:t>
      </w:r>
      <w:r w:rsidRPr="00776EDF">
        <w:rPr>
          <w:rFonts w:ascii="Gotham" w:hAnsi="Gotham"/>
          <w:bCs/>
          <w:i/>
          <w:iCs/>
          <w:sz w:val="20"/>
          <w:szCs w:val="20"/>
        </w:rPr>
        <w:t xml:space="preserve">En qué área está asignado. </w:t>
      </w:r>
    </w:p>
    <w:p w14:paraId="5388D886" w14:textId="77777777" w:rsidR="009368AA" w:rsidRDefault="009368AA" w:rsidP="00776EDF">
      <w:pPr>
        <w:spacing w:after="0" w:line="240" w:lineRule="atLeast"/>
        <w:ind w:left="567" w:right="335"/>
        <w:jc w:val="both"/>
        <w:rPr>
          <w:rFonts w:ascii="Gotham" w:hAnsi="Gotham"/>
          <w:b/>
          <w:i/>
          <w:iCs/>
          <w:sz w:val="20"/>
          <w:szCs w:val="20"/>
        </w:rPr>
      </w:pPr>
    </w:p>
    <w:p w14:paraId="4C29CB0C" w14:textId="5F8384C1"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g) </w:t>
      </w:r>
      <w:r w:rsidRPr="00776EDF">
        <w:rPr>
          <w:rFonts w:ascii="Gotham" w:hAnsi="Gotham"/>
          <w:bCs/>
          <w:i/>
          <w:iCs/>
          <w:sz w:val="20"/>
          <w:szCs w:val="20"/>
        </w:rPr>
        <w:t xml:space="preserve">Que cargo tiene. </w:t>
      </w:r>
    </w:p>
    <w:p w14:paraId="1EBC74D8" w14:textId="77777777" w:rsidR="009368AA" w:rsidRDefault="009368AA" w:rsidP="00776EDF">
      <w:pPr>
        <w:spacing w:after="0" w:line="240" w:lineRule="atLeast"/>
        <w:ind w:left="567" w:right="335"/>
        <w:jc w:val="both"/>
        <w:rPr>
          <w:rFonts w:ascii="Gotham" w:hAnsi="Gotham"/>
          <w:b/>
          <w:i/>
          <w:iCs/>
          <w:sz w:val="20"/>
          <w:szCs w:val="20"/>
        </w:rPr>
      </w:pPr>
    </w:p>
    <w:p w14:paraId="28B0A76D" w14:textId="43E7628C" w:rsidR="00542AEE" w:rsidRDefault="0091081C" w:rsidP="00776EDF">
      <w:pPr>
        <w:spacing w:after="0" w:line="240" w:lineRule="atLeast"/>
        <w:ind w:left="567" w:right="335"/>
        <w:jc w:val="both"/>
        <w:rPr>
          <w:rFonts w:ascii="Gotham" w:hAnsi="Gotham"/>
          <w:b/>
          <w:i/>
          <w:iCs/>
          <w:sz w:val="20"/>
          <w:szCs w:val="20"/>
          <w:u w:val="single"/>
        </w:rPr>
      </w:pPr>
      <w:r w:rsidRPr="00776EDF">
        <w:rPr>
          <w:rFonts w:ascii="Gotham" w:hAnsi="Gotham"/>
          <w:b/>
          <w:i/>
          <w:iCs/>
          <w:sz w:val="20"/>
          <w:szCs w:val="20"/>
        </w:rPr>
        <w:t xml:space="preserve">h) </w:t>
      </w:r>
      <w:r w:rsidRPr="00776EDF">
        <w:rPr>
          <w:rFonts w:ascii="Gotham" w:hAnsi="Gotham"/>
          <w:bCs/>
          <w:i/>
          <w:iCs/>
          <w:sz w:val="20"/>
          <w:szCs w:val="20"/>
        </w:rPr>
        <w:t>ha presentado renuncia en la</w:t>
      </w:r>
      <w:r w:rsidRPr="00776EDF">
        <w:rPr>
          <w:rFonts w:ascii="Gotham" w:hAnsi="Gotham"/>
          <w:b/>
          <w:i/>
          <w:iCs/>
          <w:sz w:val="20"/>
          <w:szCs w:val="20"/>
          <w:u w:val="single"/>
        </w:rPr>
        <w:t xml:space="preserve"> SECRETARIA DE SEGURIDAD PÚBLICA DEL ESTADO DE MÉXICO. </w:t>
      </w:r>
    </w:p>
    <w:p w14:paraId="7E9C8973" w14:textId="77777777" w:rsidR="009368AA" w:rsidRDefault="009368AA" w:rsidP="00776EDF">
      <w:pPr>
        <w:spacing w:after="0" w:line="240" w:lineRule="atLeast"/>
        <w:ind w:left="567" w:right="335"/>
        <w:jc w:val="both"/>
        <w:rPr>
          <w:rFonts w:ascii="Gotham" w:hAnsi="Gotham"/>
          <w:b/>
          <w:i/>
          <w:iCs/>
          <w:sz w:val="20"/>
          <w:szCs w:val="20"/>
        </w:rPr>
      </w:pPr>
    </w:p>
    <w:p w14:paraId="3EBBA2DD" w14:textId="3EDB5018"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i) </w:t>
      </w:r>
      <w:r w:rsidRPr="00776EDF">
        <w:rPr>
          <w:rFonts w:ascii="Gotham" w:hAnsi="Gotham"/>
          <w:bCs/>
          <w:i/>
          <w:iCs/>
          <w:sz w:val="20"/>
          <w:szCs w:val="20"/>
        </w:rPr>
        <w:t xml:space="preserve">Se me proporcione dicha renuncia del servidor público. </w:t>
      </w:r>
    </w:p>
    <w:p w14:paraId="2019B03F" w14:textId="77777777" w:rsidR="009368AA" w:rsidRDefault="009368AA" w:rsidP="00776EDF">
      <w:pPr>
        <w:spacing w:after="0" w:line="240" w:lineRule="atLeast"/>
        <w:ind w:left="567" w:right="335"/>
        <w:jc w:val="both"/>
        <w:rPr>
          <w:rFonts w:ascii="Gotham" w:hAnsi="Gotham"/>
          <w:b/>
          <w:i/>
          <w:iCs/>
          <w:sz w:val="20"/>
          <w:szCs w:val="20"/>
        </w:rPr>
      </w:pPr>
    </w:p>
    <w:p w14:paraId="03B46A20" w14:textId="5651EDB9" w:rsidR="0091081C" w:rsidRPr="00776EDF" w:rsidRDefault="0091081C" w:rsidP="00776EDF">
      <w:pPr>
        <w:spacing w:after="0" w:line="240" w:lineRule="atLeast"/>
        <w:ind w:left="567" w:right="335"/>
        <w:jc w:val="both"/>
        <w:rPr>
          <w:rFonts w:ascii="Gotham" w:hAnsi="Gotham"/>
          <w:b/>
          <w:i/>
          <w:iCs/>
          <w:sz w:val="20"/>
          <w:szCs w:val="20"/>
        </w:rPr>
      </w:pPr>
      <w:r w:rsidRPr="00776EDF">
        <w:rPr>
          <w:rFonts w:ascii="Gotham" w:hAnsi="Gotham"/>
          <w:b/>
          <w:i/>
          <w:iCs/>
          <w:sz w:val="20"/>
          <w:szCs w:val="20"/>
        </w:rPr>
        <w:t xml:space="preserve">j) </w:t>
      </w:r>
      <w:r w:rsidRPr="00776EDF">
        <w:rPr>
          <w:rFonts w:ascii="Gotham" w:hAnsi="Gotham"/>
          <w:bCs/>
          <w:i/>
          <w:iCs/>
          <w:sz w:val="20"/>
          <w:szCs w:val="20"/>
        </w:rPr>
        <w:t>Se ha sancionado a dicho servidor público, porque motivo.</w:t>
      </w:r>
    </w:p>
    <w:p w14:paraId="365CA82C" w14:textId="77777777" w:rsidR="009368AA" w:rsidRDefault="009368AA" w:rsidP="00776EDF">
      <w:pPr>
        <w:spacing w:after="0" w:line="240" w:lineRule="atLeast"/>
        <w:ind w:left="567" w:right="335"/>
        <w:jc w:val="both"/>
        <w:rPr>
          <w:rFonts w:ascii="Gotham" w:hAnsi="Gotham"/>
          <w:b/>
          <w:i/>
          <w:iCs/>
          <w:sz w:val="20"/>
          <w:szCs w:val="20"/>
        </w:rPr>
      </w:pPr>
    </w:p>
    <w:p w14:paraId="71A97C81" w14:textId="148B12CB" w:rsidR="00542AEE" w:rsidRDefault="0091081C" w:rsidP="00776EDF">
      <w:pPr>
        <w:spacing w:after="0" w:line="240" w:lineRule="atLeast"/>
        <w:ind w:left="567" w:right="335"/>
        <w:jc w:val="both"/>
        <w:rPr>
          <w:rFonts w:ascii="Gotham" w:hAnsi="Gotham"/>
          <w:b/>
          <w:i/>
          <w:iCs/>
          <w:sz w:val="20"/>
          <w:szCs w:val="20"/>
        </w:rPr>
      </w:pPr>
      <w:r w:rsidRPr="00776EDF">
        <w:rPr>
          <w:rFonts w:ascii="Gotham" w:hAnsi="Gotham"/>
          <w:b/>
          <w:i/>
          <w:iCs/>
          <w:sz w:val="20"/>
          <w:szCs w:val="20"/>
        </w:rPr>
        <w:t xml:space="preserve">k) </w:t>
      </w:r>
      <w:r w:rsidRPr="00776EDF">
        <w:rPr>
          <w:rFonts w:ascii="Gotham" w:hAnsi="Gotham"/>
          <w:bCs/>
          <w:i/>
          <w:iCs/>
          <w:sz w:val="20"/>
          <w:szCs w:val="20"/>
        </w:rPr>
        <w:t>Ha estado inhabilitada dentro de la</w:t>
      </w:r>
      <w:r w:rsidRPr="00776EDF">
        <w:rPr>
          <w:rFonts w:ascii="Gotham" w:hAnsi="Gotham"/>
          <w:b/>
          <w:i/>
          <w:iCs/>
          <w:sz w:val="20"/>
          <w:szCs w:val="20"/>
        </w:rPr>
        <w:t xml:space="preserve"> </w:t>
      </w:r>
      <w:r w:rsidRPr="00776EDF">
        <w:rPr>
          <w:rFonts w:ascii="Gotham" w:hAnsi="Gotham"/>
          <w:b/>
          <w:i/>
          <w:iCs/>
          <w:sz w:val="20"/>
          <w:szCs w:val="20"/>
          <w:u w:val="single"/>
        </w:rPr>
        <w:t>SECRETARIA DE SEGURIDAD PÚBLICA DEL ESTADO DE MÉXICO,</w:t>
      </w:r>
      <w:r w:rsidRPr="00776EDF">
        <w:rPr>
          <w:rFonts w:ascii="Gotham" w:hAnsi="Gotham"/>
          <w:b/>
          <w:i/>
          <w:iCs/>
          <w:sz w:val="20"/>
          <w:szCs w:val="20"/>
        </w:rPr>
        <w:t xml:space="preserve"> porque motivo. </w:t>
      </w:r>
    </w:p>
    <w:p w14:paraId="4431B529" w14:textId="77777777" w:rsidR="009368AA" w:rsidRDefault="009368AA" w:rsidP="00776EDF">
      <w:pPr>
        <w:spacing w:after="0" w:line="240" w:lineRule="atLeast"/>
        <w:ind w:left="567" w:right="335"/>
        <w:jc w:val="both"/>
        <w:rPr>
          <w:rFonts w:ascii="Gotham" w:hAnsi="Gotham"/>
          <w:b/>
          <w:i/>
          <w:iCs/>
          <w:sz w:val="20"/>
          <w:szCs w:val="20"/>
        </w:rPr>
      </w:pPr>
    </w:p>
    <w:p w14:paraId="22C5F50C" w14:textId="1BAC8331" w:rsidR="00542AEE" w:rsidRDefault="0091081C" w:rsidP="00776EDF">
      <w:pPr>
        <w:spacing w:after="0" w:line="240" w:lineRule="atLeast"/>
        <w:ind w:left="567" w:right="335"/>
        <w:jc w:val="both"/>
        <w:rPr>
          <w:rFonts w:ascii="Gotham" w:hAnsi="Gotham"/>
          <w:b/>
          <w:i/>
          <w:iCs/>
          <w:sz w:val="20"/>
          <w:szCs w:val="20"/>
          <w:u w:val="single"/>
        </w:rPr>
      </w:pPr>
      <w:r w:rsidRPr="00776EDF">
        <w:rPr>
          <w:rFonts w:ascii="Gotham" w:hAnsi="Gotham"/>
          <w:b/>
          <w:i/>
          <w:iCs/>
          <w:sz w:val="20"/>
          <w:szCs w:val="20"/>
        </w:rPr>
        <w:t xml:space="preserve">l) </w:t>
      </w:r>
      <w:r w:rsidRPr="00776EDF">
        <w:rPr>
          <w:rFonts w:ascii="Gotham" w:hAnsi="Gotham"/>
          <w:bCs/>
          <w:i/>
          <w:iCs/>
          <w:sz w:val="20"/>
          <w:szCs w:val="20"/>
        </w:rPr>
        <w:t>Como Ingreso a laborar, la primera vez a la</w:t>
      </w:r>
      <w:r w:rsidRPr="00776EDF">
        <w:rPr>
          <w:rFonts w:ascii="Gotham" w:hAnsi="Gotham"/>
          <w:b/>
          <w:i/>
          <w:iCs/>
          <w:sz w:val="20"/>
          <w:szCs w:val="20"/>
        </w:rPr>
        <w:t xml:space="preserve"> </w:t>
      </w:r>
      <w:r w:rsidRPr="00776EDF">
        <w:rPr>
          <w:rFonts w:ascii="Gotham" w:hAnsi="Gotham"/>
          <w:b/>
          <w:i/>
          <w:iCs/>
          <w:sz w:val="20"/>
          <w:szCs w:val="20"/>
          <w:u w:val="single"/>
        </w:rPr>
        <w:t xml:space="preserve">SECRETARIA DE SEGURIDAD PÚBLICA DEL ESTADO DE MÉXICO. </w:t>
      </w:r>
    </w:p>
    <w:p w14:paraId="08E49E12" w14:textId="77777777" w:rsidR="009368AA" w:rsidRDefault="009368AA" w:rsidP="00776EDF">
      <w:pPr>
        <w:spacing w:after="0" w:line="240" w:lineRule="atLeast"/>
        <w:ind w:left="567" w:right="335"/>
        <w:jc w:val="both"/>
        <w:rPr>
          <w:rFonts w:ascii="Gotham" w:hAnsi="Gotham"/>
          <w:b/>
          <w:i/>
          <w:iCs/>
          <w:sz w:val="20"/>
          <w:szCs w:val="20"/>
        </w:rPr>
      </w:pPr>
    </w:p>
    <w:p w14:paraId="599889DD" w14:textId="41FFAEE0" w:rsidR="00542AEE"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j) </w:t>
      </w:r>
      <w:r w:rsidRPr="00776EDF">
        <w:rPr>
          <w:rFonts w:ascii="Gotham" w:hAnsi="Gotham"/>
          <w:bCs/>
          <w:i/>
          <w:iCs/>
          <w:sz w:val="20"/>
          <w:szCs w:val="20"/>
        </w:rPr>
        <w:t xml:space="preserve">Si ya no labora cual fue el motivo de su baja. </w:t>
      </w:r>
    </w:p>
    <w:p w14:paraId="5FD85CA6" w14:textId="77777777" w:rsidR="009368AA" w:rsidRDefault="009368AA" w:rsidP="00776EDF">
      <w:pPr>
        <w:spacing w:after="0" w:line="240" w:lineRule="atLeast"/>
        <w:ind w:left="567" w:right="335"/>
        <w:jc w:val="both"/>
        <w:rPr>
          <w:rFonts w:ascii="Gotham" w:hAnsi="Gotham"/>
          <w:b/>
          <w:i/>
          <w:iCs/>
          <w:sz w:val="20"/>
          <w:szCs w:val="20"/>
        </w:rPr>
      </w:pPr>
    </w:p>
    <w:p w14:paraId="7B8E5A02" w14:textId="4590D215" w:rsidR="00542AEE" w:rsidRDefault="0091081C" w:rsidP="00776EDF">
      <w:pPr>
        <w:spacing w:after="0" w:line="240" w:lineRule="atLeast"/>
        <w:ind w:left="567" w:right="335"/>
        <w:jc w:val="both"/>
        <w:rPr>
          <w:rFonts w:ascii="Gotham" w:hAnsi="Gotham"/>
          <w:b/>
          <w:i/>
          <w:iCs/>
          <w:sz w:val="20"/>
          <w:szCs w:val="20"/>
        </w:rPr>
      </w:pPr>
      <w:r w:rsidRPr="00776EDF">
        <w:rPr>
          <w:rFonts w:ascii="Gotham" w:hAnsi="Gotham"/>
          <w:b/>
          <w:i/>
          <w:iCs/>
          <w:sz w:val="20"/>
          <w:szCs w:val="20"/>
        </w:rPr>
        <w:lastRenderedPageBreak/>
        <w:t xml:space="preserve">k) </w:t>
      </w:r>
      <w:r w:rsidRPr="00776EDF">
        <w:rPr>
          <w:rFonts w:ascii="Gotham" w:hAnsi="Gotham"/>
          <w:bCs/>
          <w:i/>
          <w:iCs/>
          <w:sz w:val="20"/>
          <w:szCs w:val="20"/>
        </w:rPr>
        <w:t>Con qué nivel de estudios cuenta.</w:t>
      </w:r>
      <w:r w:rsidRPr="00776EDF">
        <w:rPr>
          <w:rFonts w:ascii="Gotham" w:hAnsi="Gotham"/>
          <w:b/>
          <w:i/>
          <w:iCs/>
          <w:sz w:val="20"/>
          <w:szCs w:val="20"/>
        </w:rPr>
        <w:t xml:space="preserve"> </w:t>
      </w:r>
    </w:p>
    <w:p w14:paraId="33D5B81A" w14:textId="77777777" w:rsidR="009368AA" w:rsidRDefault="009368AA" w:rsidP="00776EDF">
      <w:pPr>
        <w:spacing w:after="0" w:line="240" w:lineRule="atLeast"/>
        <w:ind w:left="567" w:right="335"/>
        <w:jc w:val="both"/>
        <w:rPr>
          <w:rFonts w:ascii="Gotham" w:hAnsi="Gotham"/>
          <w:b/>
          <w:i/>
          <w:iCs/>
          <w:sz w:val="20"/>
          <w:szCs w:val="20"/>
        </w:rPr>
      </w:pPr>
    </w:p>
    <w:p w14:paraId="314EF021" w14:textId="77777777" w:rsidR="009368AA" w:rsidRDefault="0091081C" w:rsidP="00776EDF">
      <w:pPr>
        <w:spacing w:after="0" w:line="240" w:lineRule="atLeast"/>
        <w:ind w:left="567" w:right="335"/>
        <w:jc w:val="both"/>
        <w:rPr>
          <w:rFonts w:ascii="Gotham" w:hAnsi="Gotham"/>
          <w:bCs/>
          <w:i/>
          <w:iCs/>
          <w:sz w:val="20"/>
          <w:szCs w:val="20"/>
        </w:rPr>
      </w:pPr>
      <w:r w:rsidRPr="00776EDF">
        <w:rPr>
          <w:rFonts w:ascii="Gotham" w:hAnsi="Gotham"/>
          <w:b/>
          <w:i/>
          <w:iCs/>
          <w:sz w:val="20"/>
          <w:szCs w:val="20"/>
        </w:rPr>
        <w:t xml:space="preserve">l) </w:t>
      </w:r>
      <w:r w:rsidRPr="00776EDF">
        <w:rPr>
          <w:rFonts w:ascii="Gotham" w:hAnsi="Gotham"/>
          <w:bCs/>
          <w:i/>
          <w:iCs/>
          <w:sz w:val="20"/>
          <w:szCs w:val="20"/>
        </w:rPr>
        <w:t xml:space="preserve">Infórmame los cargos que ha desempeñado como servidor Público y en dónde. </w:t>
      </w:r>
    </w:p>
    <w:p w14:paraId="23BBDC82" w14:textId="77777777" w:rsidR="009368AA" w:rsidRDefault="009368AA" w:rsidP="00776EDF">
      <w:pPr>
        <w:spacing w:after="0" w:line="240" w:lineRule="atLeast"/>
        <w:ind w:left="567" w:right="335"/>
        <w:jc w:val="both"/>
        <w:rPr>
          <w:rFonts w:ascii="Gotham" w:hAnsi="Gotham"/>
          <w:b/>
          <w:i/>
          <w:iCs/>
          <w:sz w:val="20"/>
          <w:szCs w:val="20"/>
        </w:rPr>
      </w:pPr>
    </w:p>
    <w:p w14:paraId="2844B07D" w14:textId="3C5F0126" w:rsidR="00542AEE" w:rsidRDefault="0091081C" w:rsidP="00776EDF">
      <w:pPr>
        <w:spacing w:after="0" w:line="240" w:lineRule="atLeast"/>
        <w:ind w:left="567" w:right="335"/>
        <w:jc w:val="both"/>
        <w:rPr>
          <w:rFonts w:ascii="Gotham" w:hAnsi="Gotham"/>
          <w:b/>
          <w:i/>
          <w:iCs/>
          <w:sz w:val="20"/>
          <w:szCs w:val="20"/>
        </w:rPr>
      </w:pPr>
      <w:r w:rsidRPr="00776EDF">
        <w:rPr>
          <w:rFonts w:ascii="Gotham" w:hAnsi="Gotham"/>
          <w:b/>
          <w:i/>
          <w:iCs/>
          <w:sz w:val="20"/>
          <w:szCs w:val="20"/>
        </w:rPr>
        <w:t xml:space="preserve">m) </w:t>
      </w:r>
      <w:r w:rsidRPr="00776EDF">
        <w:rPr>
          <w:rFonts w:ascii="Gotham" w:hAnsi="Gotham"/>
          <w:bCs/>
          <w:i/>
          <w:iCs/>
          <w:sz w:val="20"/>
          <w:szCs w:val="20"/>
        </w:rPr>
        <w:t>Proporcióname. copias</w:t>
      </w:r>
      <w:r w:rsidRPr="00776EDF">
        <w:rPr>
          <w:rFonts w:ascii="Gotham" w:hAnsi="Gotham"/>
          <w:b/>
          <w:i/>
          <w:iCs/>
          <w:sz w:val="20"/>
          <w:szCs w:val="20"/>
        </w:rPr>
        <w:t xml:space="preserve"> </w:t>
      </w:r>
      <w:r w:rsidRPr="00776EDF">
        <w:rPr>
          <w:rFonts w:ascii="Gotham" w:hAnsi="Gotham"/>
          <w:b/>
          <w:i/>
          <w:iCs/>
          <w:sz w:val="20"/>
          <w:szCs w:val="20"/>
          <w:u w:val="single"/>
        </w:rPr>
        <w:t>simple versión publica de su curriculum vitae.</w:t>
      </w:r>
      <w:r w:rsidRPr="00776EDF">
        <w:rPr>
          <w:rFonts w:ascii="Gotham" w:hAnsi="Gotham"/>
          <w:b/>
          <w:i/>
          <w:iCs/>
          <w:sz w:val="20"/>
          <w:szCs w:val="20"/>
        </w:rPr>
        <w:t xml:space="preserve"> </w:t>
      </w:r>
      <w:bookmarkStart w:id="0" w:name="_Hlk179190220"/>
    </w:p>
    <w:p w14:paraId="37C3040C" w14:textId="77777777" w:rsidR="00A444A6" w:rsidRDefault="00A444A6" w:rsidP="00776EDF">
      <w:pPr>
        <w:spacing w:after="0" w:line="240" w:lineRule="atLeast"/>
        <w:ind w:left="567" w:right="335"/>
        <w:jc w:val="both"/>
        <w:rPr>
          <w:rFonts w:ascii="Gotham" w:eastAsia="Times New Roman" w:hAnsi="Gotham" w:cs="Calibri"/>
          <w:i/>
          <w:iCs/>
          <w:color w:val="212529"/>
          <w:sz w:val="20"/>
          <w:szCs w:val="20"/>
          <w:lang w:eastAsia="es-MX"/>
        </w:rPr>
      </w:pPr>
    </w:p>
    <w:p w14:paraId="36AB2F03" w14:textId="77777777" w:rsidR="00D052EB" w:rsidRDefault="0091081C" w:rsidP="00776EDF">
      <w:pPr>
        <w:spacing w:after="0" w:line="240" w:lineRule="atLeast"/>
        <w:ind w:left="567" w:right="335"/>
        <w:jc w:val="both"/>
        <w:rPr>
          <w:rFonts w:ascii="Gotham" w:eastAsia="Times New Roman" w:hAnsi="Gotham" w:cs="Calibri"/>
          <w:i/>
          <w:iCs/>
          <w:color w:val="212529"/>
          <w:sz w:val="20"/>
          <w:szCs w:val="20"/>
          <w:lang w:eastAsia="es-MX"/>
        </w:rPr>
      </w:pPr>
      <w:r w:rsidRPr="00776EDF">
        <w:rPr>
          <w:rFonts w:ascii="Gotham" w:eastAsia="Times New Roman" w:hAnsi="Gotham" w:cs="Calibri"/>
          <w:i/>
          <w:iCs/>
          <w:color w:val="212529"/>
          <w:sz w:val="20"/>
          <w:szCs w:val="20"/>
          <w:lang w:eastAsia="es-MX"/>
        </w:rPr>
        <w:t xml:space="preserve">Tesis </w:t>
      </w:r>
      <w:r w:rsidRPr="00776EDF">
        <w:rPr>
          <w:rFonts w:ascii="Gotham" w:eastAsia="Times New Roman" w:hAnsi="Gotham" w:cs="Calibri"/>
          <w:b/>
          <w:bCs/>
          <w:i/>
          <w:iCs/>
          <w:color w:val="212529"/>
          <w:sz w:val="20"/>
          <w:szCs w:val="20"/>
          <w:lang w:eastAsia="es-MX"/>
        </w:rPr>
        <w:t>Registro digital: </w:t>
      </w:r>
      <w:r w:rsidRPr="00776EDF">
        <w:rPr>
          <w:rFonts w:ascii="Gotham" w:eastAsia="Times New Roman" w:hAnsi="Gotham" w:cs="Calibri"/>
          <w:i/>
          <w:iCs/>
          <w:color w:val="212529"/>
          <w:sz w:val="20"/>
          <w:szCs w:val="20"/>
          <w:lang w:eastAsia="es-MX"/>
        </w:rPr>
        <w:t xml:space="preserve">169574 </w:t>
      </w:r>
      <w:r w:rsidRPr="00776EDF">
        <w:rPr>
          <w:rFonts w:ascii="Gotham" w:eastAsia="Times New Roman" w:hAnsi="Gotham" w:cs="Calibri"/>
          <w:b/>
          <w:bCs/>
          <w:i/>
          <w:iCs/>
          <w:color w:val="212529"/>
          <w:sz w:val="20"/>
          <w:szCs w:val="20"/>
          <w:lang w:eastAsia="es-MX"/>
        </w:rPr>
        <w:t>Instancia: </w:t>
      </w:r>
      <w:r w:rsidRPr="00776EDF">
        <w:rPr>
          <w:rFonts w:ascii="Gotham" w:eastAsia="Times New Roman" w:hAnsi="Gotham" w:cs="Calibri"/>
          <w:i/>
          <w:iCs/>
          <w:color w:val="212529"/>
          <w:sz w:val="20"/>
          <w:szCs w:val="20"/>
          <w:lang w:eastAsia="es-MX"/>
        </w:rPr>
        <w:t xml:space="preserve">Pleno </w:t>
      </w:r>
      <w:r w:rsidRPr="00776EDF">
        <w:rPr>
          <w:rFonts w:ascii="Gotham" w:eastAsia="Times New Roman" w:hAnsi="Gotham" w:cs="Calibri"/>
          <w:b/>
          <w:bCs/>
          <w:i/>
          <w:iCs/>
          <w:color w:val="212529"/>
          <w:sz w:val="20"/>
          <w:szCs w:val="20"/>
          <w:lang w:eastAsia="es-MX"/>
        </w:rPr>
        <w:t>Novena Época Materia(s): </w:t>
      </w:r>
      <w:r w:rsidRPr="00776EDF">
        <w:rPr>
          <w:rFonts w:ascii="Gotham" w:eastAsia="Times New Roman" w:hAnsi="Gotham" w:cs="Calibri"/>
          <w:i/>
          <w:iCs/>
          <w:color w:val="212529"/>
          <w:sz w:val="20"/>
          <w:szCs w:val="20"/>
          <w:lang w:eastAsia="es-MX"/>
        </w:rPr>
        <w:t xml:space="preserve">Constitucional </w:t>
      </w:r>
      <w:r w:rsidRPr="00776EDF">
        <w:rPr>
          <w:rFonts w:ascii="Gotham" w:eastAsia="Times New Roman" w:hAnsi="Gotham" w:cs="Calibri"/>
          <w:b/>
          <w:bCs/>
          <w:i/>
          <w:iCs/>
          <w:color w:val="212529"/>
          <w:sz w:val="20"/>
          <w:szCs w:val="20"/>
          <w:lang w:eastAsia="es-MX"/>
        </w:rPr>
        <w:t>Tesis: </w:t>
      </w:r>
      <w:r w:rsidRPr="00776EDF">
        <w:rPr>
          <w:rFonts w:ascii="Gotham" w:eastAsia="Times New Roman" w:hAnsi="Gotham" w:cs="Calibri"/>
          <w:i/>
          <w:iCs/>
          <w:color w:val="212529"/>
          <w:sz w:val="20"/>
          <w:szCs w:val="20"/>
          <w:lang w:eastAsia="es-MX"/>
        </w:rPr>
        <w:t xml:space="preserve">P./J. 54/2008 </w:t>
      </w:r>
    </w:p>
    <w:p w14:paraId="34BC6B58" w14:textId="77669D3D" w:rsidR="0091081C" w:rsidRPr="00776EDF" w:rsidRDefault="0091081C" w:rsidP="00776EDF">
      <w:pPr>
        <w:spacing w:after="0" w:line="240" w:lineRule="atLeast"/>
        <w:ind w:left="567" w:right="335"/>
        <w:jc w:val="both"/>
        <w:rPr>
          <w:rFonts w:ascii="Gotham" w:eastAsia="Times New Roman" w:hAnsi="Gotham" w:cs="Calibri"/>
          <w:i/>
          <w:iCs/>
          <w:color w:val="212529"/>
          <w:sz w:val="20"/>
          <w:szCs w:val="20"/>
          <w:lang w:eastAsia="es-MX"/>
        </w:rPr>
      </w:pPr>
      <w:r w:rsidRPr="00776EDF">
        <w:rPr>
          <w:rFonts w:ascii="Gotham" w:eastAsia="Times New Roman" w:hAnsi="Gotham" w:cs="Calibri"/>
          <w:b/>
          <w:bCs/>
          <w:i/>
          <w:iCs/>
          <w:color w:val="212529"/>
          <w:sz w:val="20"/>
          <w:szCs w:val="20"/>
          <w:lang w:eastAsia="es-MX"/>
        </w:rPr>
        <w:t>Fuente: </w:t>
      </w:r>
      <w:r w:rsidRPr="00776EDF">
        <w:rPr>
          <w:rFonts w:ascii="Gotham" w:eastAsia="Times New Roman" w:hAnsi="Gotham" w:cs="Calibri"/>
          <w:i/>
          <w:iCs/>
          <w:color w:val="212529"/>
          <w:sz w:val="20"/>
          <w:szCs w:val="20"/>
          <w:lang w:eastAsia="es-MX"/>
        </w:rPr>
        <w:t>Semanario Judicial de la Federación</w:t>
      </w:r>
      <w:r w:rsidR="00D052EB">
        <w:rPr>
          <w:rFonts w:ascii="Gotham" w:eastAsia="Times New Roman" w:hAnsi="Gotham" w:cs="Calibri"/>
          <w:i/>
          <w:iCs/>
          <w:color w:val="212529"/>
          <w:sz w:val="20"/>
          <w:szCs w:val="20"/>
          <w:lang w:eastAsia="es-MX"/>
        </w:rPr>
        <w:t xml:space="preserve"> </w:t>
      </w:r>
      <w:r w:rsidRPr="00776EDF">
        <w:rPr>
          <w:rFonts w:ascii="Gotham" w:eastAsia="Times New Roman" w:hAnsi="Gotham" w:cs="Calibri"/>
          <w:i/>
          <w:iCs/>
          <w:color w:val="212529"/>
          <w:sz w:val="20"/>
          <w:szCs w:val="20"/>
          <w:lang w:eastAsia="es-MX"/>
        </w:rPr>
        <w:t>y su Gaceta.</w:t>
      </w:r>
      <w:r w:rsidRPr="00776EDF">
        <w:rPr>
          <w:rFonts w:ascii="Gotham" w:eastAsia="Times New Roman" w:hAnsi="Gotham" w:cs="Calibri"/>
          <w:i/>
          <w:iCs/>
          <w:color w:val="212529"/>
          <w:sz w:val="20"/>
          <w:szCs w:val="20"/>
          <w:lang w:eastAsia="es-MX"/>
        </w:rPr>
        <w:br/>
        <w:t xml:space="preserve">Tomo XXVII, Junio de 2008, página 743 </w:t>
      </w:r>
      <w:r w:rsidRPr="00776EDF">
        <w:rPr>
          <w:rFonts w:ascii="Gotham" w:eastAsia="Times New Roman" w:hAnsi="Gotham" w:cs="Calibri"/>
          <w:b/>
          <w:bCs/>
          <w:i/>
          <w:iCs/>
          <w:color w:val="212529"/>
          <w:sz w:val="20"/>
          <w:szCs w:val="20"/>
          <w:lang w:eastAsia="es-MX"/>
        </w:rPr>
        <w:t>Tipo: </w:t>
      </w:r>
      <w:r w:rsidRPr="00776EDF">
        <w:rPr>
          <w:rFonts w:ascii="Gotham" w:eastAsia="Times New Roman" w:hAnsi="Gotham" w:cs="Calibri"/>
          <w:i/>
          <w:iCs/>
          <w:color w:val="212529"/>
          <w:sz w:val="20"/>
          <w:szCs w:val="20"/>
          <w:lang w:eastAsia="es-MX"/>
        </w:rPr>
        <w:t>Jurisprudencia</w:t>
      </w:r>
    </w:p>
    <w:p w14:paraId="5A2E276C" w14:textId="77777777" w:rsidR="00A444A6" w:rsidRDefault="00A444A6" w:rsidP="00776EDF">
      <w:pPr>
        <w:spacing w:after="0" w:line="240" w:lineRule="atLeast"/>
        <w:ind w:left="567" w:right="335"/>
        <w:jc w:val="both"/>
        <w:rPr>
          <w:rFonts w:ascii="Gotham" w:eastAsia="Times New Roman" w:hAnsi="Gotham" w:cs="Calibri"/>
          <w:b/>
          <w:bCs/>
          <w:i/>
          <w:iCs/>
          <w:color w:val="212529"/>
          <w:sz w:val="20"/>
          <w:szCs w:val="20"/>
          <w:lang w:eastAsia="es-MX"/>
        </w:rPr>
      </w:pPr>
    </w:p>
    <w:p w14:paraId="276AAFF2" w14:textId="4F7F1AA6" w:rsidR="0091081C" w:rsidRPr="00776EDF" w:rsidRDefault="0091081C" w:rsidP="00776EDF">
      <w:pPr>
        <w:spacing w:after="0" w:line="240" w:lineRule="atLeast"/>
        <w:ind w:left="567" w:right="335"/>
        <w:jc w:val="both"/>
        <w:rPr>
          <w:rFonts w:ascii="Gotham" w:eastAsia="Times New Roman" w:hAnsi="Gotham" w:cs="Calibri"/>
          <w:b/>
          <w:bCs/>
          <w:i/>
          <w:iCs/>
          <w:color w:val="212529"/>
          <w:sz w:val="20"/>
          <w:szCs w:val="20"/>
          <w:lang w:eastAsia="es-MX"/>
        </w:rPr>
      </w:pPr>
      <w:r w:rsidRPr="00776EDF">
        <w:rPr>
          <w:rFonts w:ascii="Gotham" w:eastAsia="Times New Roman" w:hAnsi="Gotham" w:cs="Calibri"/>
          <w:b/>
          <w:bCs/>
          <w:i/>
          <w:iCs/>
          <w:color w:val="212529"/>
          <w:sz w:val="20"/>
          <w:szCs w:val="20"/>
          <w:lang w:eastAsia="es-MX"/>
        </w:rPr>
        <w:t>ACCESO A LA INFORMACIÓN. SU NATURALEZA COMO GARANTÍAS INDIVIDUAL Y SOCIAL.</w:t>
      </w:r>
    </w:p>
    <w:p w14:paraId="087D24E2" w14:textId="77777777" w:rsidR="0091081C" w:rsidRDefault="0091081C" w:rsidP="00776EDF">
      <w:pPr>
        <w:spacing w:after="0" w:line="240" w:lineRule="atLeast"/>
        <w:ind w:left="567" w:right="335"/>
        <w:jc w:val="both"/>
        <w:rPr>
          <w:rFonts w:ascii="Gotham" w:eastAsia="Times New Roman" w:hAnsi="Gotham" w:cs="Calibri"/>
          <w:bCs/>
          <w:i/>
          <w:iCs/>
          <w:color w:val="212529"/>
          <w:sz w:val="20"/>
          <w:szCs w:val="20"/>
          <w:u w:val="single"/>
          <w:lang w:eastAsia="es-MX"/>
        </w:rPr>
      </w:pPr>
      <w:r w:rsidRPr="00776EDF">
        <w:rPr>
          <w:rFonts w:ascii="Gotham" w:eastAsia="Times New Roman" w:hAnsi="Gotham" w:cs="Calibri"/>
          <w:bCs/>
          <w:i/>
          <w:iCs/>
          <w:color w:val="212529"/>
          <w:sz w:val="20"/>
          <w:szCs w:val="20"/>
          <w:lang w:eastAsia="es-MX"/>
        </w:rPr>
        <w:t xml:space="preserve">El acceso a la información se distingue de otros derechos intangibles por su doble carácter: como un derecho en sí mismo y como un medio o instrumento para el ejercicio de otros derechos. En efecto, además de un valor propio, la información tiene uno instrumental que sirve como presupuesto del ejercicio de otros derechos y </w:t>
      </w:r>
      <w:r w:rsidRPr="00776EDF">
        <w:rPr>
          <w:rFonts w:ascii="Gotham" w:eastAsia="Times New Roman" w:hAnsi="Gotham" w:cs="Calibri"/>
          <w:bCs/>
          <w:i/>
          <w:iCs/>
          <w:color w:val="212529"/>
          <w:sz w:val="20"/>
          <w:szCs w:val="20"/>
          <w:u w:val="single"/>
          <w:lang w:eastAsia="es-MX"/>
        </w:rPr>
        <w:t>como base para que los gobernados ejerzan un control respecto del funcionamiento institucional de los poderes públicos, por lo que se perfila como un límite a la exclusividad estatal en el manejo de la información y, por ende, como una exigencia social de todo Estado de Derecho. Así, el acceso a la información como garantía individual tiene por objeto maximizar el campo de la autonomía personal, posibilitando el ejercicio de la libertad de expresión en un contexto de mayor diversidad de datos, voces y opiniones</w:t>
      </w:r>
      <w:r w:rsidRPr="00776EDF">
        <w:rPr>
          <w:rFonts w:ascii="Gotham" w:eastAsia="Times New Roman" w:hAnsi="Gotham" w:cs="Calibri"/>
          <w:bCs/>
          <w:i/>
          <w:iCs/>
          <w:color w:val="212529"/>
          <w:sz w:val="20"/>
          <w:szCs w:val="20"/>
          <w:lang w:eastAsia="es-MX"/>
        </w:rPr>
        <w:t xml:space="preserve">; incluso algunos </w:t>
      </w:r>
      <w:r w:rsidRPr="00776EDF">
        <w:rPr>
          <w:rFonts w:ascii="Gotham" w:eastAsia="Times New Roman" w:hAnsi="Gotham" w:cs="Calibri"/>
          <w:bCs/>
          <w:i/>
          <w:iCs/>
          <w:color w:val="212529"/>
          <w:sz w:val="20"/>
          <w:szCs w:val="20"/>
          <w:u w:val="single"/>
          <w:lang w:eastAsia="es-MX"/>
        </w:rPr>
        <w:t>instrumentos internacionales lo asocian a la libertad de pensamiento y expresión, a las cuales describen como el derecho que comprende la libertad de buscar, recibir y difundir informaciones e ideas de toda índole</w:t>
      </w:r>
      <w:r w:rsidRPr="00776EDF">
        <w:rPr>
          <w:rFonts w:ascii="Gotham" w:eastAsia="Times New Roman" w:hAnsi="Gotham" w:cs="Calibri"/>
          <w:bCs/>
          <w:i/>
          <w:iCs/>
          <w:color w:val="212529"/>
          <w:sz w:val="20"/>
          <w:szCs w:val="20"/>
          <w:lang w:eastAsia="es-MX"/>
        </w:rPr>
        <w:t xml:space="preserve">. Por otro lado, </w:t>
      </w:r>
      <w:r w:rsidRPr="00776EDF">
        <w:rPr>
          <w:rFonts w:ascii="Gotham" w:eastAsia="Times New Roman" w:hAnsi="Gotham" w:cs="Calibri"/>
          <w:bCs/>
          <w:i/>
          <w:iCs/>
          <w:color w:val="212529"/>
          <w:sz w:val="20"/>
          <w:szCs w:val="20"/>
          <w:u w:val="single"/>
          <w:lang w:eastAsia="es-MX"/>
        </w:rPr>
        <w:t>el acceso a la información como derecho colectivo o garantía social cobra un marcado carácter público en tanto que funcionalmente tiende a revelar el empleo instrumental de la información no sólo como factor de autorrealización personal, sino como mecanismo de control institucional, pues se trata de un derecho fundado en una de las características principales del gobierno republicano, que es el de la publicidad de los actos de gobierno y la transparencia de la administración. Por tanto, este derecho resulta ser una consecuencia directa del principio administrativo de transparencia de la información pública gubernamental y, a la vez, se vincula con el derecho de participación de los ciudadanos en la vida pública, protegido por la Constitución Política de los Estados Unidos Mexicanos.</w:t>
      </w:r>
    </w:p>
    <w:p w14:paraId="3FF377D0" w14:textId="77777777" w:rsidR="00A444A6" w:rsidRPr="00776EDF" w:rsidRDefault="00A444A6" w:rsidP="00776EDF">
      <w:pPr>
        <w:spacing w:after="0" w:line="240" w:lineRule="atLeast"/>
        <w:ind w:left="567" w:right="335"/>
        <w:jc w:val="both"/>
        <w:rPr>
          <w:rFonts w:ascii="Gotham" w:eastAsia="Times New Roman" w:hAnsi="Gotham" w:cs="Calibri"/>
          <w:bCs/>
          <w:i/>
          <w:iCs/>
          <w:color w:val="212529"/>
          <w:sz w:val="20"/>
          <w:szCs w:val="20"/>
          <w:lang w:eastAsia="es-MX"/>
        </w:rPr>
      </w:pPr>
    </w:p>
    <w:p w14:paraId="2E6A0C3A" w14:textId="77777777" w:rsidR="00D052EB" w:rsidRDefault="0091081C" w:rsidP="00776EDF">
      <w:pPr>
        <w:spacing w:after="0" w:line="240" w:lineRule="atLeast"/>
        <w:ind w:left="567" w:right="335"/>
        <w:jc w:val="both"/>
        <w:rPr>
          <w:rFonts w:ascii="Gotham" w:eastAsia="Times New Roman" w:hAnsi="Gotham" w:cs="Calibri"/>
          <w:i/>
          <w:iCs/>
          <w:color w:val="212529"/>
          <w:sz w:val="20"/>
          <w:szCs w:val="20"/>
          <w:lang w:eastAsia="es-MX"/>
        </w:rPr>
      </w:pPr>
      <w:r w:rsidRPr="00776EDF">
        <w:rPr>
          <w:rFonts w:ascii="Gotham" w:eastAsia="Times New Roman" w:hAnsi="Gotham" w:cs="Calibri"/>
          <w:i/>
          <w:iCs/>
          <w:color w:val="212529"/>
          <w:sz w:val="20"/>
          <w:szCs w:val="20"/>
          <w:lang w:eastAsia="es-MX"/>
        </w:rPr>
        <w:t>Controversia constitucional 61/2005. Municipio de Torreón, Estado de Coahuila. 24 de enero de 2008. Unanimidad de diez votos. Ausente: José Ramón Cossío Díaz. Ponente: José de Jesús Gudiño Pelayo. Secretaria: Carmina Cortés Rodríguez.</w:t>
      </w:r>
      <w:r w:rsidR="00D052EB">
        <w:rPr>
          <w:rFonts w:ascii="Gotham" w:eastAsia="Times New Roman" w:hAnsi="Gotham" w:cs="Calibri"/>
          <w:i/>
          <w:iCs/>
          <w:color w:val="212529"/>
          <w:sz w:val="20"/>
          <w:szCs w:val="20"/>
          <w:lang w:eastAsia="es-MX"/>
        </w:rPr>
        <w:t xml:space="preserve"> </w:t>
      </w:r>
      <w:r w:rsidRPr="00776EDF">
        <w:rPr>
          <w:rFonts w:ascii="Gotham" w:eastAsia="Times New Roman" w:hAnsi="Gotham" w:cs="Calibri"/>
          <w:i/>
          <w:iCs/>
          <w:color w:val="212529"/>
          <w:sz w:val="20"/>
          <w:szCs w:val="20"/>
          <w:lang w:eastAsia="es-MX"/>
        </w:rPr>
        <w:t xml:space="preserve">El Tribunal Pleno, el doce de mayo en curso, aprobó, con el número </w:t>
      </w:r>
      <w:r w:rsidRPr="00776EDF">
        <w:rPr>
          <w:rFonts w:ascii="Gotham" w:eastAsia="Times New Roman" w:hAnsi="Gotham" w:cs="Calibri"/>
          <w:i/>
          <w:iCs/>
          <w:color w:val="212529"/>
          <w:sz w:val="20"/>
          <w:szCs w:val="20"/>
          <w:lang w:eastAsia="es-MX"/>
        </w:rPr>
        <w:lastRenderedPageBreak/>
        <w:t>54/2008, la tesis jurisprudencial que antecede. México, Distrito Federal, a doce de mayo de dos mil ocho.</w:t>
      </w:r>
      <w:r w:rsidR="00D052EB">
        <w:rPr>
          <w:rFonts w:ascii="Gotham" w:eastAsia="Times New Roman" w:hAnsi="Gotham" w:cs="Calibri"/>
          <w:i/>
          <w:iCs/>
          <w:color w:val="212529"/>
          <w:sz w:val="20"/>
          <w:szCs w:val="20"/>
          <w:lang w:eastAsia="es-MX"/>
        </w:rPr>
        <w:t xml:space="preserve"> </w:t>
      </w:r>
      <w:bookmarkEnd w:id="0"/>
    </w:p>
    <w:p w14:paraId="544A594B" w14:textId="5D87663D" w:rsidR="0091081C" w:rsidRPr="00776EDF" w:rsidRDefault="0091081C" w:rsidP="00776EDF">
      <w:pPr>
        <w:spacing w:after="0" w:line="240" w:lineRule="atLeast"/>
        <w:ind w:left="567" w:right="335"/>
        <w:jc w:val="both"/>
        <w:rPr>
          <w:rFonts w:ascii="Gotham" w:hAnsi="Gotham"/>
          <w:b/>
          <w:i/>
          <w:iCs/>
          <w:sz w:val="20"/>
          <w:szCs w:val="20"/>
        </w:rPr>
      </w:pPr>
      <w:r w:rsidRPr="00776EDF">
        <w:rPr>
          <w:rFonts w:ascii="Gotham" w:hAnsi="Gotham"/>
          <w:i/>
          <w:iCs/>
          <w:sz w:val="20"/>
          <w:szCs w:val="20"/>
        </w:rPr>
        <w:t xml:space="preserve">Sin otro particular, aprovecho la oportunidad para saludarle, agradeciéndole de antemano   las   atenciones que se sirva dar al presente.” </w:t>
      </w:r>
      <w:r w:rsidRPr="00776EDF">
        <w:rPr>
          <w:rFonts w:ascii="Gotham" w:hAnsi="Gotham"/>
          <w:b/>
          <w:bCs/>
          <w:i/>
          <w:iCs/>
          <w:sz w:val="20"/>
          <w:szCs w:val="20"/>
        </w:rPr>
        <w:t>(sic)</w:t>
      </w:r>
    </w:p>
    <w:p w14:paraId="285D2C42" w14:textId="77777777" w:rsidR="00662DBF" w:rsidRPr="00776EDF" w:rsidRDefault="00662DBF" w:rsidP="0091081C">
      <w:pPr>
        <w:spacing w:after="0" w:line="240" w:lineRule="atLeast"/>
        <w:ind w:left="-426" w:right="-516"/>
        <w:jc w:val="both"/>
        <w:rPr>
          <w:rFonts w:ascii="Gotham" w:hAnsi="Gotham"/>
          <w:bCs/>
          <w:i/>
          <w:iCs/>
          <w:sz w:val="20"/>
          <w:szCs w:val="20"/>
        </w:rPr>
      </w:pPr>
    </w:p>
    <w:p w14:paraId="1977AAD5" w14:textId="77777777" w:rsidR="00662DBF" w:rsidRPr="00776EDF" w:rsidRDefault="00662DBF" w:rsidP="0091081C">
      <w:pPr>
        <w:spacing w:after="0" w:line="240" w:lineRule="atLeast"/>
        <w:ind w:left="-426" w:right="-516"/>
        <w:jc w:val="both"/>
        <w:rPr>
          <w:rFonts w:ascii="Gotham" w:hAnsi="Gotham" w:cs="Arial"/>
          <w:b/>
          <w:bCs/>
          <w:sz w:val="20"/>
          <w:szCs w:val="20"/>
        </w:rPr>
      </w:pPr>
      <w:r w:rsidRPr="00776EDF">
        <w:rPr>
          <w:rFonts w:ascii="Gotham" w:hAnsi="Gotham" w:cs="Arial"/>
          <w:b/>
          <w:bCs/>
          <w:sz w:val="20"/>
          <w:szCs w:val="20"/>
        </w:rPr>
        <w:t>Competencia:</w:t>
      </w:r>
    </w:p>
    <w:p w14:paraId="1EE17277" w14:textId="77777777" w:rsidR="00662DBF" w:rsidRPr="00776EDF" w:rsidRDefault="00662DBF" w:rsidP="0091081C">
      <w:pPr>
        <w:spacing w:after="0" w:line="240" w:lineRule="atLeast"/>
        <w:ind w:left="-426" w:right="-516"/>
        <w:jc w:val="both"/>
        <w:rPr>
          <w:rFonts w:ascii="Gotham" w:hAnsi="Gotham" w:cs="Arial"/>
          <w:b/>
          <w:bCs/>
          <w:sz w:val="20"/>
          <w:szCs w:val="20"/>
        </w:rPr>
      </w:pPr>
    </w:p>
    <w:p w14:paraId="49F104D7" w14:textId="634A6923" w:rsidR="00662DBF" w:rsidRPr="00776EDF" w:rsidRDefault="00662DBF" w:rsidP="0091081C">
      <w:pPr>
        <w:spacing w:after="0" w:line="240" w:lineRule="atLeast"/>
        <w:ind w:left="-426" w:right="-516"/>
        <w:jc w:val="both"/>
        <w:rPr>
          <w:rFonts w:ascii="Gotham" w:hAnsi="Gotham" w:cs="Arial"/>
          <w:bCs/>
          <w:sz w:val="20"/>
          <w:szCs w:val="20"/>
        </w:rPr>
      </w:pPr>
      <w:r w:rsidRPr="00776EDF">
        <w:rPr>
          <w:rFonts w:ascii="Gotham" w:hAnsi="Gotham" w:cs="Arial"/>
          <w:bCs/>
          <w:sz w:val="20"/>
          <w:szCs w:val="20"/>
        </w:rPr>
        <w:t>Al respecto, con fundamento en los artículos 1, 4, 12 segundo párrafo, 24 último párrafo, y 53 fracción II de la Ley de Transparencia y Acceso a la Información Pública del Estado de México y Municipios; 61 de la Ley de Seguridad del Estado de México; 9 y 1</w:t>
      </w:r>
      <w:r w:rsidR="0091081C" w:rsidRPr="00776EDF">
        <w:rPr>
          <w:rFonts w:ascii="Gotham" w:hAnsi="Gotham" w:cs="Arial"/>
          <w:bCs/>
          <w:sz w:val="20"/>
          <w:szCs w:val="20"/>
        </w:rPr>
        <w:t>5</w:t>
      </w:r>
      <w:r w:rsidRPr="00776EDF">
        <w:rPr>
          <w:rFonts w:ascii="Gotham" w:hAnsi="Gotham" w:cs="Arial"/>
          <w:bCs/>
          <w:sz w:val="20"/>
          <w:szCs w:val="20"/>
        </w:rPr>
        <w:t xml:space="preserve"> del Reglamento Interior del Secretariado Ejecutivo del Sistema Estatal de Seguridad Pública, me permito informar a Usted, que este Sujeto Obligado da respuesta como se expondrá de manera fundada.</w:t>
      </w:r>
    </w:p>
    <w:p w14:paraId="3E537C21" w14:textId="77777777" w:rsidR="00662DBF" w:rsidRPr="00776EDF" w:rsidRDefault="00662DBF" w:rsidP="0091081C">
      <w:pPr>
        <w:spacing w:after="0" w:line="240" w:lineRule="atLeast"/>
        <w:ind w:left="-426" w:right="-516"/>
        <w:jc w:val="both"/>
        <w:rPr>
          <w:rFonts w:ascii="Gotham" w:hAnsi="Gotham" w:cs="Arial"/>
          <w:bCs/>
          <w:sz w:val="20"/>
          <w:szCs w:val="20"/>
        </w:rPr>
      </w:pPr>
    </w:p>
    <w:p w14:paraId="23CDD788" w14:textId="77777777" w:rsidR="00662DBF" w:rsidRPr="00776EDF" w:rsidRDefault="00662DBF" w:rsidP="0091081C">
      <w:pPr>
        <w:spacing w:after="0" w:line="240" w:lineRule="atLeast"/>
        <w:ind w:left="-426" w:right="-516"/>
        <w:jc w:val="both"/>
        <w:rPr>
          <w:rFonts w:ascii="Gotham" w:hAnsi="Gotham" w:cs="Arial"/>
          <w:b/>
          <w:bCs/>
          <w:sz w:val="20"/>
          <w:szCs w:val="20"/>
        </w:rPr>
      </w:pPr>
      <w:r w:rsidRPr="00776EDF">
        <w:rPr>
          <w:rFonts w:ascii="Gotham" w:hAnsi="Gotham" w:cs="Arial"/>
          <w:b/>
          <w:bCs/>
          <w:sz w:val="20"/>
          <w:szCs w:val="20"/>
        </w:rPr>
        <w:t>Fundamentación y Motivación:</w:t>
      </w:r>
    </w:p>
    <w:p w14:paraId="2AD23235" w14:textId="77777777" w:rsidR="00662DBF" w:rsidRPr="00776EDF" w:rsidRDefault="00662DBF" w:rsidP="0091081C">
      <w:pPr>
        <w:spacing w:after="0" w:line="240" w:lineRule="atLeast"/>
        <w:ind w:left="-426" w:right="-516"/>
        <w:jc w:val="both"/>
        <w:rPr>
          <w:rFonts w:ascii="Gotham" w:hAnsi="Gotham" w:cs="Arial"/>
          <w:bCs/>
          <w:sz w:val="20"/>
          <w:szCs w:val="20"/>
        </w:rPr>
      </w:pPr>
    </w:p>
    <w:p w14:paraId="5CDCDEC3" w14:textId="77777777" w:rsidR="00662DBF" w:rsidRPr="00776EDF" w:rsidRDefault="00662DBF" w:rsidP="00776EDF">
      <w:pPr>
        <w:spacing w:after="0" w:line="240" w:lineRule="atLeast"/>
        <w:ind w:left="567" w:right="335"/>
        <w:jc w:val="both"/>
        <w:rPr>
          <w:rFonts w:ascii="Gotham" w:hAnsi="Gotham" w:cs="Arial"/>
          <w:b/>
          <w:bCs/>
          <w:i/>
          <w:iCs/>
          <w:sz w:val="20"/>
          <w:szCs w:val="20"/>
        </w:rPr>
      </w:pPr>
      <w:r w:rsidRPr="00776EDF">
        <w:rPr>
          <w:rFonts w:ascii="Gotham" w:hAnsi="Gotham" w:cs="Arial"/>
          <w:b/>
          <w:bCs/>
          <w:i/>
          <w:iCs/>
          <w:sz w:val="20"/>
          <w:szCs w:val="20"/>
        </w:rPr>
        <w:t>“Artículo 12…</w:t>
      </w:r>
    </w:p>
    <w:p w14:paraId="205AD1EF" w14:textId="77777777" w:rsidR="00662DBF" w:rsidRPr="00776EDF" w:rsidRDefault="00662DBF" w:rsidP="00776EDF">
      <w:pPr>
        <w:spacing w:after="0" w:line="240" w:lineRule="atLeast"/>
        <w:ind w:left="567" w:right="335"/>
        <w:jc w:val="both"/>
        <w:rPr>
          <w:rFonts w:ascii="Gotham" w:hAnsi="Gotham" w:cs="Arial"/>
          <w:b/>
          <w:bCs/>
          <w:i/>
          <w:iCs/>
          <w:sz w:val="20"/>
          <w:szCs w:val="20"/>
        </w:rPr>
      </w:pPr>
    </w:p>
    <w:p w14:paraId="5734714D" w14:textId="77777777" w:rsidR="00662DBF" w:rsidRPr="00776EDF" w:rsidRDefault="00662DBF" w:rsidP="00776EDF">
      <w:pPr>
        <w:spacing w:after="0" w:line="240" w:lineRule="atLeast"/>
        <w:ind w:left="567" w:right="335"/>
        <w:jc w:val="both"/>
        <w:rPr>
          <w:rFonts w:ascii="Gotham" w:hAnsi="Gotham" w:cs="Arial"/>
          <w:b/>
          <w:i/>
          <w:iCs/>
          <w:sz w:val="20"/>
          <w:szCs w:val="20"/>
        </w:rPr>
      </w:pPr>
      <w:r w:rsidRPr="00776EDF">
        <w:rPr>
          <w:rFonts w:ascii="Gotham" w:hAnsi="Gotham" w:cs="Arial"/>
          <w:bCs/>
          <w:i/>
          <w:iCs/>
          <w:sz w:val="20"/>
          <w:szCs w:val="20"/>
        </w:rPr>
        <w:t xml:space="preserve">Los sujetos obligados sólo proporcionarán la información pública que se les requiera y que obre en sus archivos y </w:t>
      </w:r>
      <w:r w:rsidRPr="00776EDF">
        <w:rPr>
          <w:rFonts w:ascii="Gotham" w:hAnsi="Gotham" w:cs="Arial"/>
          <w:b/>
          <w:i/>
          <w:iCs/>
          <w:sz w:val="20"/>
          <w:szCs w:val="20"/>
        </w:rPr>
        <w:t>en el estado en que ésta se encuentre</w:t>
      </w:r>
      <w:r w:rsidRPr="00776EDF">
        <w:rPr>
          <w:rFonts w:ascii="Gotham" w:hAnsi="Gotham" w:cs="Arial"/>
          <w:bCs/>
          <w:i/>
          <w:iCs/>
          <w:sz w:val="20"/>
          <w:szCs w:val="20"/>
        </w:rPr>
        <w:t xml:space="preserve">. </w:t>
      </w:r>
      <w:r w:rsidRPr="00776EDF">
        <w:rPr>
          <w:rFonts w:ascii="Gotham" w:hAnsi="Gotham" w:cs="Arial"/>
          <w:b/>
          <w:i/>
          <w:iCs/>
          <w:sz w:val="20"/>
          <w:szCs w:val="20"/>
        </w:rPr>
        <w:t>La obligación de proporcionar información no comprende el procesamiento de la misma, ni el presentarla conforme al interés del solicitante;</w:t>
      </w:r>
      <w:r w:rsidRPr="00776EDF">
        <w:rPr>
          <w:rFonts w:ascii="Gotham" w:hAnsi="Gotham" w:cs="Arial"/>
          <w:bCs/>
          <w:i/>
          <w:iCs/>
          <w:sz w:val="20"/>
          <w:szCs w:val="20"/>
        </w:rPr>
        <w:t xml:space="preserve"> </w:t>
      </w:r>
      <w:r w:rsidRPr="00776EDF">
        <w:rPr>
          <w:rFonts w:ascii="Gotham" w:hAnsi="Gotham" w:cs="Arial"/>
          <w:b/>
          <w:i/>
          <w:iCs/>
          <w:sz w:val="20"/>
          <w:szCs w:val="20"/>
        </w:rPr>
        <w:t>no estarán obligados a generarla, resumirla, efectuar cálculos o practicar investigaciones.” (énfasis añadido)</w:t>
      </w:r>
    </w:p>
    <w:p w14:paraId="11EB68A6" w14:textId="77777777" w:rsidR="00662DBF" w:rsidRPr="00776EDF" w:rsidRDefault="00662DBF" w:rsidP="00776EDF">
      <w:pPr>
        <w:spacing w:after="0" w:line="240" w:lineRule="atLeast"/>
        <w:ind w:left="567" w:right="335"/>
        <w:jc w:val="both"/>
        <w:rPr>
          <w:rFonts w:ascii="Gotham" w:hAnsi="Gotham" w:cs="Arial"/>
          <w:b/>
          <w:bCs/>
          <w:i/>
          <w:iCs/>
          <w:sz w:val="20"/>
          <w:szCs w:val="20"/>
        </w:rPr>
      </w:pPr>
    </w:p>
    <w:p w14:paraId="0F1A5B56" w14:textId="77777777" w:rsidR="00662DBF" w:rsidRPr="00776EDF" w:rsidRDefault="00662DBF" w:rsidP="00776EDF">
      <w:pPr>
        <w:spacing w:after="0" w:line="240" w:lineRule="atLeast"/>
        <w:ind w:left="567" w:right="335"/>
        <w:jc w:val="both"/>
        <w:rPr>
          <w:rFonts w:ascii="Gotham" w:hAnsi="Gotham" w:cs="Arial"/>
          <w:bCs/>
          <w:i/>
          <w:iCs/>
          <w:sz w:val="20"/>
          <w:szCs w:val="20"/>
        </w:rPr>
      </w:pPr>
      <w:r w:rsidRPr="00776EDF">
        <w:rPr>
          <w:rFonts w:ascii="Gotham" w:hAnsi="Gotham" w:cs="Arial"/>
          <w:b/>
          <w:bCs/>
          <w:i/>
          <w:iCs/>
          <w:sz w:val="20"/>
          <w:szCs w:val="20"/>
        </w:rPr>
        <w:t>“Artículo 24.</w:t>
      </w:r>
      <w:r w:rsidRPr="00776EDF">
        <w:rPr>
          <w:rFonts w:ascii="Gotham" w:hAnsi="Gotham" w:cs="Arial"/>
          <w:bCs/>
          <w:i/>
          <w:iCs/>
          <w:sz w:val="20"/>
          <w:szCs w:val="20"/>
        </w:rPr>
        <w:t xml:space="preserve"> … </w:t>
      </w:r>
    </w:p>
    <w:p w14:paraId="73DAC98F" w14:textId="77777777" w:rsidR="00662DBF" w:rsidRPr="00776EDF" w:rsidRDefault="00662DBF" w:rsidP="00776EDF">
      <w:pPr>
        <w:spacing w:after="0" w:line="240" w:lineRule="atLeast"/>
        <w:ind w:left="567" w:right="335"/>
        <w:jc w:val="both"/>
        <w:rPr>
          <w:rFonts w:ascii="Gotham" w:hAnsi="Gotham" w:cs="Arial"/>
          <w:b/>
          <w:i/>
          <w:iCs/>
          <w:sz w:val="20"/>
          <w:szCs w:val="20"/>
        </w:rPr>
      </w:pPr>
      <w:r w:rsidRPr="00776EDF">
        <w:rPr>
          <w:rFonts w:ascii="Gotham" w:hAnsi="Gotham" w:cs="Arial"/>
          <w:b/>
          <w:i/>
          <w:iCs/>
          <w:sz w:val="20"/>
          <w:szCs w:val="20"/>
        </w:rPr>
        <w:t>Los sujetos obligados solo proporcionarán la información pública que generen, administren o posean en el ejercicio de sus atribuciones.” (énfasis añadido)</w:t>
      </w:r>
    </w:p>
    <w:p w14:paraId="2B73654B" w14:textId="77777777" w:rsidR="00662DBF" w:rsidRPr="00776EDF" w:rsidRDefault="00662DBF" w:rsidP="00776EDF">
      <w:pPr>
        <w:spacing w:after="0" w:line="240" w:lineRule="atLeast"/>
        <w:ind w:left="567" w:right="335"/>
        <w:jc w:val="both"/>
        <w:rPr>
          <w:rFonts w:ascii="Gotham" w:hAnsi="Gotham" w:cs="Arial"/>
          <w:b/>
          <w:i/>
          <w:iCs/>
          <w:sz w:val="20"/>
          <w:szCs w:val="20"/>
        </w:rPr>
      </w:pPr>
    </w:p>
    <w:p w14:paraId="0501B44F" w14:textId="77777777" w:rsidR="00662DBF" w:rsidRPr="00776EDF" w:rsidRDefault="00662DBF" w:rsidP="00776EDF">
      <w:pPr>
        <w:spacing w:after="0" w:line="240" w:lineRule="atLeast"/>
        <w:ind w:left="567" w:right="335"/>
        <w:jc w:val="both"/>
        <w:rPr>
          <w:rFonts w:ascii="Gotham" w:hAnsi="Gotham" w:cs="Arial"/>
          <w:b/>
          <w:i/>
          <w:iCs/>
          <w:sz w:val="20"/>
          <w:szCs w:val="20"/>
        </w:rPr>
      </w:pPr>
      <w:r w:rsidRPr="00776EDF">
        <w:rPr>
          <w:rFonts w:ascii="Gotham" w:hAnsi="Gotham"/>
          <w:b/>
          <w:i/>
          <w:iCs/>
          <w:sz w:val="20"/>
          <w:szCs w:val="20"/>
        </w:rPr>
        <w:t>“Artículo 162</w:t>
      </w:r>
      <w:r w:rsidRPr="00776EDF">
        <w:rPr>
          <w:rFonts w:ascii="Gotham" w:hAnsi="Gotham"/>
          <w:b/>
          <w:bCs/>
          <w:i/>
          <w:iCs/>
          <w:sz w:val="20"/>
          <w:szCs w:val="20"/>
        </w:rPr>
        <w:t xml:space="preserve">. </w:t>
      </w:r>
      <w:r w:rsidRPr="00776EDF">
        <w:rPr>
          <w:rFonts w:ascii="Gotham" w:hAnsi="Gotham"/>
          <w:i/>
          <w:iCs/>
          <w:sz w:val="20"/>
          <w:szCs w:val="20"/>
        </w:rPr>
        <w:t xml:space="preserve">Las unidades de transparencia deberán garantizar que las solicitudes se turnen a todas las Áreas competentes que cuenten con la información o deban tenerla de acuerdo a sus facultades, competencias y funciones, </w:t>
      </w:r>
      <w:r w:rsidRPr="00776EDF">
        <w:rPr>
          <w:rFonts w:ascii="Gotham" w:hAnsi="Gotham"/>
          <w:b/>
          <w:bCs/>
          <w:i/>
          <w:iCs/>
          <w:sz w:val="20"/>
          <w:szCs w:val="20"/>
        </w:rPr>
        <w:t>con el objeto de que realicen una búsqueda exhaustiva y razonable de la información solicitada</w:t>
      </w:r>
      <w:r w:rsidRPr="00776EDF">
        <w:rPr>
          <w:rFonts w:ascii="Gotham" w:hAnsi="Gotham"/>
          <w:i/>
          <w:iCs/>
          <w:sz w:val="20"/>
          <w:szCs w:val="20"/>
        </w:rPr>
        <w:t>.”</w:t>
      </w:r>
      <w:r w:rsidRPr="00776EDF">
        <w:rPr>
          <w:rFonts w:ascii="Gotham" w:hAnsi="Gotham" w:cs="Arial"/>
          <w:b/>
          <w:i/>
          <w:iCs/>
          <w:sz w:val="20"/>
          <w:szCs w:val="20"/>
        </w:rPr>
        <w:t xml:space="preserve"> (énfasis añadido)</w:t>
      </w:r>
    </w:p>
    <w:p w14:paraId="2D6EE7CF" w14:textId="77777777" w:rsidR="00662DBF" w:rsidRPr="00776EDF" w:rsidRDefault="00662DBF" w:rsidP="00776EDF">
      <w:pPr>
        <w:spacing w:after="0" w:line="240" w:lineRule="atLeast"/>
        <w:ind w:left="567" w:right="335"/>
        <w:jc w:val="both"/>
        <w:rPr>
          <w:rFonts w:ascii="Gotham" w:hAnsi="Gotham" w:cs="Arial"/>
          <w:b/>
          <w:i/>
          <w:iCs/>
          <w:sz w:val="20"/>
          <w:szCs w:val="20"/>
        </w:rPr>
      </w:pPr>
    </w:p>
    <w:p w14:paraId="12BFB104" w14:textId="77777777" w:rsidR="00662DBF" w:rsidRPr="00776EDF" w:rsidRDefault="00662DBF" w:rsidP="0091081C">
      <w:pPr>
        <w:spacing w:after="0" w:line="240" w:lineRule="atLeast"/>
        <w:ind w:left="-426" w:right="-516"/>
        <w:jc w:val="both"/>
        <w:rPr>
          <w:rFonts w:ascii="Gotham" w:hAnsi="Gotham" w:cs="Arial"/>
          <w:bCs/>
          <w:sz w:val="20"/>
          <w:szCs w:val="20"/>
        </w:rPr>
      </w:pPr>
      <w:r w:rsidRPr="00776EDF">
        <w:rPr>
          <w:rFonts w:ascii="Gotham" w:hAnsi="Gotham" w:cs="Arial"/>
          <w:bCs/>
          <w:sz w:val="20"/>
          <w:szCs w:val="20"/>
        </w:rPr>
        <w:t>También el criterio número 03/17 Segunda Época, del Instituto Nacional de Transparencia y Acceso a la Información y Protección de Datos Personales (INAI), permite ampliar la interpretación de estas disposiciones de la materia:</w:t>
      </w:r>
    </w:p>
    <w:p w14:paraId="5EF69E7F" w14:textId="77777777" w:rsidR="00662DBF" w:rsidRPr="00776EDF" w:rsidRDefault="00662DBF" w:rsidP="0091081C">
      <w:pPr>
        <w:spacing w:after="0" w:line="240" w:lineRule="atLeast"/>
        <w:ind w:left="-426" w:right="-516"/>
        <w:jc w:val="both"/>
        <w:rPr>
          <w:rFonts w:ascii="Gotham" w:hAnsi="Gotham" w:cs="Arial"/>
          <w:bCs/>
          <w:sz w:val="20"/>
          <w:szCs w:val="20"/>
        </w:rPr>
      </w:pPr>
    </w:p>
    <w:p w14:paraId="362B693F" w14:textId="77777777" w:rsidR="00662DBF" w:rsidRPr="00776EDF" w:rsidRDefault="00662DBF" w:rsidP="00776EDF">
      <w:pPr>
        <w:spacing w:after="0" w:line="240" w:lineRule="atLeast"/>
        <w:ind w:left="567" w:right="335"/>
        <w:jc w:val="both"/>
        <w:rPr>
          <w:rFonts w:ascii="Gotham" w:hAnsi="Gotham" w:cs="Arial"/>
          <w:b/>
          <w:i/>
          <w:iCs/>
          <w:sz w:val="20"/>
          <w:szCs w:val="20"/>
        </w:rPr>
      </w:pPr>
      <w:r w:rsidRPr="00776EDF">
        <w:rPr>
          <w:rFonts w:ascii="Gotham" w:hAnsi="Gotham" w:cs="Arial"/>
          <w:b/>
          <w:bCs/>
          <w:sz w:val="20"/>
          <w:szCs w:val="20"/>
        </w:rPr>
        <w:t>“</w:t>
      </w:r>
      <w:r w:rsidRPr="00776EDF">
        <w:rPr>
          <w:rFonts w:ascii="Gotham" w:hAnsi="Gotham" w:cs="Arial"/>
          <w:b/>
          <w:bCs/>
          <w:i/>
          <w:iCs/>
          <w:sz w:val="20"/>
          <w:szCs w:val="20"/>
        </w:rPr>
        <w:t>No existe obligación de elaborar documentos ad hoc para atender las solicitudes de acceso a la información</w:t>
      </w:r>
      <w:r w:rsidRPr="00776EDF">
        <w:rPr>
          <w:rFonts w:ascii="Gotham" w:hAnsi="Gotham" w:cs="Arial"/>
          <w:bCs/>
          <w:i/>
          <w:iCs/>
          <w:sz w:val="20"/>
          <w:szCs w:val="20"/>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w:t>
      </w:r>
      <w:r w:rsidRPr="00776EDF">
        <w:rPr>
          <w:rFonts w:ascii="Gotham" w:hAnsi="Gotham" w:cs="Arial"/>
          <w:bCs/>
          <w:i/>
          <w:iCs/>
          <w:sz w:val="20"/>
          <w:szCs w:val="20"/>
        </w:rPr>
        <w:lastRenderedPageBreak/>
        <w:t xml:space="preserve">facultades, competencias o funciones, conforme a las características físicas de la información o del lugar donde se encuentre. Por lo anterior, los sujetos obligados deben garantizar el derecho de acceso a la información del particular, </w:t>
      </w:r>
      <w:r w:rsidRPr="00776EDF">
        <w:rPr>
          <w:rFonts w:ascii="Gotham" w:hAnsi="Gotham" w:cs="Arial"/>
          <w:b/>
          <w:i/>
          <w:iCs/>
          <w:sz w:val="20"/>
          <w:szCs w:val="20"/>
        </w:rPr>
        <w:t>proporcionando la información con la que cuentan en el formato en que la misma obre en sus archivos</w:t>
      </w:r>
      <w:r w:rsidRPr="00776EDF">
        <w:rPr>
          <w:rFonts w:ascii="Gotham" w:hAnsi="Gotham" w:cs="Arial"/>
          <w:bCs/>
          <w:i/>
          <w:iCs/>
          <w:sz w:val="20"/>
          <w:szCs w:val="20"/>
        </w:rPr>
        <w:t>;</w:t>
      </w:r>
      <w:r w:rsidRPr="00776EDF">
        <w:rPr>
          <w:rFonts w:ascii="Gotham" w:hAnsi="Gotham" w:cs="Arial"/>
          <w:b/>
          <w:i/>
          <w:iCs/>
          <w:sz w:val="20"/>
          <w:szCs w:val="20"/>
        </w:rPr>
        <w:t xml:space="preserve"> sin necesidad de elaborar documentos ad hoc para atender las solicitudes de información.</w:t>
      </w:r>
    </w:p>
    <w:p w14:paraId="2999499E" w14:textId="77777777" w:rsidR="00662DBF" w:rsidRPr="00776EDF" w:rsidRDefault="00662DBF" w:rsidP="00776EDF">
      <w:pPr>
        <w:spacing w:after="0" w:line="240" w:lineRule="atLeast"/>
        <w:ind w:left="567" w:right="335"/>
        <w:jc w:val="both"/>
        <w:rPr>
          <w:rFonts w:ascii="Gotham" w:hAnsi="Gotham" w:cs="Arial"/>
          <w:b/>
          <w:bCs/>
          <w:i/>
          <w:iCs/>
          <w:sz w:val="20"/>
          <w:szCs w:val="20"/>
        </w:rPr>
      </w:pPr>
      <w:r w:rsidRPr="00776EDF">
        <w:rPr>
          <w:rFonts w:ascii="Gotham" w:hAnsi="Gotham" w:cs="Arial"/>
          <w:b/>
          <w:bCs/>
          <w:i/>
          <w:iCs/>
          <w:sz w:val="20"/>
          <w:szCs w:val="20"/>
        </w:rPr>
        <w:t xml:space="preserve">Resoluciones: </w:t>
      </w:r>
    </w:p>
    <w:p w14:paraId="2ED52FA3" w14:textId="77777777" w:rsidR="00662DBF" w:rsidRPr="00776EDF" w:rsidRDefault="00662DBF" w:rsidP="00776EDF">
      <w:pPr>
        <w:spacing w:after="0" w:line="240" w:lineRule="atLeast"/>
        <w:ind w:left="567" w:right="335"/>
        <w:jc w:val="both"/>
        <w:rPr>
          <w:rFonts w:ascii="Gotham" w:hAnsi="Gotham" w:cs="Arial"/>
          <w:bCs/>
          <w:i/>
          <w:iCs/>
          <w:sz w:val="20"/>
          <w:szCs w:val="20"/>
        </w:rPr>
      </w:pPr>
      <w:r w:rsidRPr="00776EDF">
        <w:rPr>
          <w:rFonts w:ascii="Gotham" w:hAnsi="Gotham" w:cs="Arial"/>
          <w:b/>
          <w:bCs/>
          <w:i/>
          <w:iCs/>
          <w:sz w:val="20"/>
          <w:szCs w:val="20"/>
        </w:rPr>
        <w:sym w:font="Symbol" w:char="F0B7"/>
      </w:r>
      <w:r w:rsidRPr="00776EDF">
        <w:rPr>
          <w:rFonts w:ascii="Gotham" w:hAnsi="Gotham" w:cs="Arial"/>
          <w:b/>
          <w:bCs/>
          <w:i/>
          <w:iCs/>
          <w:sz w:val="20"/>
          <w:szCs w:val="20"/>
        </w:rPr>
        <w:t xml:space="preserve"> RRA 0050/16.</w:t>
      </w:r>
      <w:r w:rsidRPr="00776EDF">
        <w:rPr>
          <w:rFonts w:ascii="Gotham" w:hAnsi="Gotham" w:cs="Arial"/>
          <w:bCs/>
          <w:i/>
          <w:iCs/>
          <w:sz w:val="20"/>
          <w:szCs w:val="20"/>
        </w:rPr>
        <w:t xml:space="preserve"> Instituto Nacional para la Evaluación de la Educación. 13 julio de 2016. Por unanimidad. Comisionado Ponente: Francisco Javier Acuña Llamas. </w:t>
      </w:r>
    </w:p>
    <w:p w14:paraId="439139FC" w14:textId="77777777" w:rsidR="00662DBF" w:rsidRPr="00776EDF" w:rsidRDefault="00662DBF" w:rsidP="00776EDF">
      <w:pPr>
        <w:spacing w:after="0" w:line="240" w:lineRule="atLeast"/>
        <w:ind w:left="567" w:right="335"/>
        <w:jc w:val="both"/>
        <w:rPr>
          <w:rFonts w:ascii="Gotham" w:hAnsi="Gotham" w:cs="Arial"/>
          <w:bCs/>
          <w:i/>
          <w:iCs/>
          <w:sz w:val="20"/>
          <w:szCs w:val="20"/>
        </w:rPr>
      </w:pPr>
      <w:r w:rsidRPr="00776EDF">
        <w:rPr>
          <w:rFonts w:ascii="Gotham" w:hAnsi="Gotham" w:cs="Arial"/>
          <w:b/>
          <w:bCs/>
          <w:i/>
          <w:iCs/>
          <w:sz w:val="20"/>
          <w:szCs w:val="20"/>
        </w:rPr>
        <w:sym w:font="Symbol" w:char="F0B7"/>
      </w:r>
      <w:r w:rsidRPr="00776EDF">
        <w:rPr>
          <w:rFonts w:ascii="Gotham" w:hAnsi="Gotham" w:cs="Arial"/>
          <w:b/>
          <w:bCs/>
          <w:i/>
          <w:iCs/>
          <w:sz w:val="20"/>
          <w:szCs w:val="20"/>
        </w:rPr>
        <w:t xml:space="preserve"> RRA 0310/16</w:t>
      </w:r>
      <w:r w:rsidRPr="00776EDF">
        <w:rPr>
          <w:rFonts w:ascii="Gotham" w:hAnsi="Gotham" w:cs="Arial"/>
          <w:bCs/>
          <w:i/>
          <w:iCs/>
          <w:sz w:val="20"/>
          <w:szCs w:val="20"/>
        </w:rPr>
        <w:t xml:space="preserve">. Instituto Nacional de Transparencia, Acceso a la Información y Protección de Datos Personales. 10 de agosto de 2016. Por unanimidad. Comisionada Ponente. Areli Cano Guadiana. </w:t>
      </w:r>
    </w:p>
    <w:p w14:paraId="356A541C" w14:textId="77777777" w:rsidR="00662DBF" w:rsidRPr="00776EDF" w:rsidRDefault="00662DBF" w:rsidP="00776EDF">
      <w:pPr>
        <w:spacing w:after="0" w:line="240" w:lineRule="atLeast"/>
        <w:ind w:left="567" w:right="335"/>
        <w:jc w:val="both"/>
        <w:rPr>
          <w:rFonts w:ascii="Gotham" w:hAnsi="Gotham" w:cs="Arial"/>
          <w:b/>
          <w:i/>
          <w:iCs/>
          <w:sz w:val="20"/>
          <w:szCs w:val="20"/>
        </w:rPr>
      </w:pPr>
      <w:r w:rsidRPr="00776EDF">
        <w:rPr>
          <w:rFonts w:ascii="Gotham" w:hAnsi="Gotham" w:cs="Arial"/>
          <w:b/>
          <w:bCs/>
          <w:i/>
          <w:iCs/>
          <w:sz w:val="20"/>
          <w:szCs w:val="20"/>
        </w:rPr>
        <w:sym w:font="Symbol" w:char="F0B7"/>
      </w:r>
      <w:r w:rsidRPr="00776EDF">
        <w:rPr>
          <w:rFonts w:ascii="Gotham" w:hAnsi="Gotham" w:cs="Arial"/>
          <w:b/>
          <w:bCs/>
          <w:i/>
          <w:iCs/>
          <w:sz w:val="20"/>
          <w:szCs w:val="20"/>
        </w:rPr>
        <w:t xml:space="preserve"> RRA 1889/16.</w:t>
      </w:r>
      <w:r w:rsidRPr="00776EDF">
        <w:rPr>
          <w:rFonts w:ascii="Gotham" w:hAnsi="Gotham" w:cs="Arial"/>
          <w:bCs/>
          <w:i/>
          <w:iCs/>
          <w:sz w:val="20"/>
          <w:szCs w:val="20"/>
        </w:rPr>
        <w:t xml:space="preserve"> Secretaría de Hacienda y Crédito Público. 05 de octubre de 2016. Por unanimidad. Comisionada Ponente. Ximena Puente de la Mora.”</w:t>
      </w:r>
      <w:r w:rsidRPr="00776EDF">
        <w:rPr>
          <w:rFonts w:ascii="Gotham" w:hAnsi="Gotham" w:cs="Arial"/>
          <w:b/>
          <w:i/>
          <w:iCs/>
          <w:sz w:val="20"/>
          <w:szCs w:val="20"/>
        </w:rPr>
        <w:t xml:space="preserve"> (énfasis añadido)</w:t>
      </w:r>
    </w:p>
    <w:p w14:paraId="4B298EA9" w14:textId="77777777" w:rsidR="00662DBF" w:rsidRPr="00776EDF" w:rsidRDefault="00662DBF" w:rsidP="00776EDF">
      <w:pPr>
        <w:spacing w:after="0" w:line="240" w:lineRule="atLeast"/>
        <w:ind w:left="567" w:right="335"/>
        <w:jc w:val="both"/>
        <w:rPr>
          <w:rFonts w:ascii="Gotham" w:hAnsi="Gotham" w:cs="Arial"/>
          <w:bCs/>
          <w:i/>
          <w:iCs/>
          <w:sz w:val="20"/>
          <w:szCs w:val="20"/>
        </w:rPr>
      </w:pPr>
    </w:p>
    <w:p w14:paraId="1452D718" w14:textId="7BB4D939" w:rsidR="00662DBF" w:rsidRPr="00776EDF" w:rsidRDefault="00662DBF" w:rsidP="0091081C">
      <w:pPr>
        <w:spacing w:after="0" w:line="240" w:lineRule="atLeast"/>
        <w:ind w:left="-426" w:right="-516"/>
        <w:jc w:val="both"/>
        <w:rPr>
          <w:rFonts w:ascii="Gotham" w:hAnsi="Gotham" w:cs="Arial"/>
          <w:bCs/>
          <w:iCs/>
          <w:sz w:val="20"/>
          <w:szCs w:val="20"/>
        </w:rPr>
      </w:pPr>
      <w:r w:rsidRPr="00776EDF">
        <w:rPr>
          <w:rFonts w:ascii="Gotham" w:hAnsi="Gotham" w:cs="Arial"/>
          <w:bCs/>
          <w:iCs/>
          <w:sz w:val="20"/>
          <w:szCs w:val="20"/>
        </w:rPr>
        <w:t xml:space="preserve">Una vez analizada su solicitud de información, y derivado del oficio </w:t>
      </w:r>
      <w:r w:rsidR="0091081C" w:rsidRPr="00776EDF">
        <w:rPr>
          <w:rFonts w:ascii="Gotham" w:hAnsi="Gotham" w:cs="Arial"/>
          <w:bCs/>
          <w:iCs/>
          <w:sz w:val="20"/>
          <w:szCs w:val="20"/>
        </w:rPr>
        <w:t>206B0110000300S/SESESP/UAA/0944/2024</w:t>
      </w:r>
      <w:r w:rsidRPr="00776EDF">
        <w:rPr>
          <w:rFonts w:ascii="Gotham" w:hAnsi="Gotham" w:cs="Arial"/>
          <w:bCs/>
          <w:iCs/>
          <w:sz w:val="20"/>
          <w:szCs w:val="20"/>
        </w:rPr>
        <w:t xml:space="preserve">, signado por </w:t>
      </w:r>
      <w:r w:rsidR="0091081C" w:rsidRPr="00776EDF">
        <w:rPr>
          <w:rFonts w:ascii="Gotham" w:hAnsi="Gotham" w:cs="Arial"/>
          <w:bCs/>
          <w:iCs/>
          <w:sz w:val="20"/>
          <w:szCs w:val="20"/>
        </w:rPr>
        <w:t>la Titular de la Unidad de Apoyo Administrativo</w:t>
      </w:r>
      <w:r w:rsidRPr="00776EDF">
        <w:rPr>
          <w:rFonts w:ascii="Gotham" w:hAnsi="Gotham" w:cs="Arial"/>
          <w:bCs/>
          <w:iCs/>
          <w:sz w:val="20"/>
          <w:szCs w:val="20"/>
        </w:rPr>
        <w:t>, y Servidor</w:t>
      </w:r>
      <w:r w:rsidR="0091081C" w:rsidRPr="00776EDF">
        <w:rPr>
          <w:rFonts w:ascii="Gotham" w:hAnsi="Gotham" w:cs="Arial"/>
          <w:bCs/>
          <w:iCs/>
          <w:sz w:val="20"/>
          <w:szCs w:val="20"/>
        </w:rPr>
        <w:t>a</w:t>
      </w:r>
      <w:r w:rsidRPr="00776EDF">
        <w:rPr>
          <w:rFonts w:ascii="Gotham" w:hAnsi="Gotham" w:cs="Arial"/>
          <w:bCs/>
          <w:iCs/>
          <w:sz w:val="20"/>
          <w:szCs w:val="20"/>
        </w:rPr>
        <w:t xml:space="preserve"> Públic</w:t>
      </w:r>
      <w:r w:rsidR="0091081C" w:rsidRPr="00776EDF">
        <w:rPr>
          <w:rFonts w:ascii="Gotham" w:hAnsi="Gotham" w:cs="Arial"/>
          <w:bCs/>
          <w:iCs/>
          <w:sz w:val="20"/>
          <w:szCs w:val="20"/>
        </w:rPr>
        <w:t>a</w:t>
      </w:r>
      <w:r w:rsidRPr="00776EDF">
        <w:rPr>
          <w:rFonts w:ascii="Gotham" w:hAnsi="Gotham" w:cs="Arial"/>
          <w:bCs/>
          <w:iCs/>
          <w:sz w:val="20"/>
          <w:szCs w:val="20"/>
        </w:rPr>
        <w:t xml:space="preserve"> Habilitad</w:t>
      </w:r>
      <w:r w:rsidR="0091081C" w:rsidRPr="00776EDF">
        <w:rPr>
          <w:rFonts w:ascii="Gotham" w:hAnsi="Gotham" w:cs="Arial"/>
          <w:bCs/>
          <w:iCs/>
          <w:sz w:val="20"/>
          <w:szCs w:val="20"/>
        </w:rPr>
        <w:t>a</w:t>
      </w:r>
      <w:r w:rsidRPr="00776EDF">
        <w:rPr>
          <w:rFonts w:ascii="Gotham" w:hAnsi="Gotham" w:cs="Arial"/>
          <w:bCs/>
          <w:iCs/>
          <w:sz w:val="20"/>
          <w:szCs w:val="20"/>
        </w:rPr>
        <w:t>; este Sujeto Obligado proporciona la información en los términos siguientes:</w:t>
      </w:r>
    </w:p>
    <w:p w14:paraId="49126432" w14:textId="77777777" w:rsidR="00662DBF" w:rsidRPr="00776EDF" w:rsidRDefault="00662DBF" w:rsidP="0091081C">
      <w:pPr>
        <w:spacing w:after="0" w:line="240" w:lineRule="atLeast"/>
        <w:ind w:left="-426" w:right="-516"/>
        <w:jc w:val="both"/>
        <w:rPr>
          <w:rFonts w:ascii="Gotham" w:hAnsi="Gotham" w:cs="Arial"/>
          <w:bCs/>
          <w:sz w:val="20"/>
          <w:szCs w:val="20"/>
        </w:rPr>
      </w:pPr>
    </w:p>
    <w:p w14:paraId="619AC002" w14:textId="77777777" w:rsidR="00662DBF" w:rsidRPr="00776EDF" w:rsidRDefault="00662DBF" w:rsidP="0091081C">
      <w:pPr>
        <w:spacing w:after="0" w:line="240" w:lineRule="atLeast"/>
        <w:ind w:left="-426" w:right="-516"/>
        <w:jc w:val="both"/>
        <w:rPr>
          <w:rFonts w:ascii="Gotham" w:hAnsi="Gotham" w:cs="Arial"/>
          <w:bCs/>
          <w:sz w:val="20"/>
          <w:szCs w:val="20"/>
        </w:rPr>
      </w:pPr>
      <w:r w:rsidRPr="00776EDF">
        <w:rPr>
          <w:rFonts w:ascii="Gotham" w:hAnsi="Gotham" w:cs="Arial"/>
          <w:bCs/>
          <w:sz w:val="20"/>
          <w:szCs w:val="20"/>
        </w:rPr>
        <w:t xml:space="preserve">Al respecto, se hace de su conocimiento que este Sujeto Obligado </w:t>
      </w:r>
      <w:r w:rsidRPr="00776EDF">
        <w:rPr>
          <w:rFonts w:ascii="Gotham" w:hAnsi="Gotham" w:cs="Arial"/>
          <w:sz w:val="20"/>
          <w:szCs w:val="20"/>
        </w:rPr>
        <w:t xml:space="preserve">sólo proporcionará la información pública </w:t>
      </w:r>
      <w:r w:rsidRPr="00776EDF">
        <w:rPr>
          <w:rFonts w:ascii="Gotham" w:hAnsi="Gotham" w:cs="Arial"/>
          <w:b/>
          <w:bCs/>
          <w:sz w:val="20"/>
          <w:szCs w:val="20"/>
        </w:rPr>
        <w:t>que obre en sus archivos y en el estado en que ésta se encuentre</w:t>
      </w:r>
      <w:r w:rsidRPr="00776EDF">
        <w:rPr>
          <w:rFonts w:ascii="Gotham" w:hAnsi="Gotham" w:cs="Arial"/>
          <w:bCs/>
          <w:sz w:val="20"/>
          <w:szCs w:val="20"/>
        </w:rPr>
        <w:t xml:space="preserve">, asimismo, la obligación de proporcionar información no comprende el procesamiento de esta, ni el presentarla conforme al interés del solicitante o practicar investigaciones. </w:t>
      </w:r>
    </w:p>
    <w:p w14:paraId="08C4F182" w14:textId="77777777" w:rsidR="00662DBF" w:rsidRPr="00776EDF" w:rsidRDefault="00662DBF" w:rsidP="0091081C">
      <w:pPr>
        <w:spacing w:after="0" w:line="240" w:lineRule="atLeast"/>
        <w:ind w:left="-426" w:right="-516"/>
        <w:jc w:val="both"/>
        <w:rPr>
          <w:rFonts w:ascii="Gotham" w:hAnsi="Gotham" w:cs="Arial"/>
          <w:bCs/>
          <w:sz w:val="20"/>
          <w:szCs w:val="20"/>
        </w:rPr>
      </w:pPr>
    </w:p>
    <w:p w14:paraId="0671C778" w14:textId="77777777" w:rsidR="00662DBF" w:rsidRPr="00776EDF" w:rsidRDefault="00662DBF" w:rsidP="0091081C">
      <w:pPr>
        <w:spacing w:after="0" w:line="240" w:lineRule="atLeast"/>
        <w:ind w:left="-426" w:right="-516"/>
        <w:jc w:val="both"/>
        <w:rPr>
          <w:rFonts w:ascii="Gotham" w:hAnsi="Gotham" w:cs="Arial"/>
          <w:iCs/>
          <w:sz w:val="20"/>
          <w:szCs w:val="20"/>
        </w:rPr>
      </w:pPr>
      <w:r w:rsidRPr="00776EDF">
        <w:rPr>
          <w:rFonts w:ascii="Gotham" w:hAnsi="Gotham" w:cs="Arial"/>
          <w:iCs/>
          <w:sz w:val="20"/>
          <w:szCs w:val="20"/>
        </w:rPr>
        <w:t>Por lo tanto, ello puede tener como efectos que la información no se posea en los mismos términos que Usted lo solicita.</w:t>
      </w:r>
    </w:p>
    <w:p w14:paraId="55FE05C2" w14:textId="77777777" w:rsidR="00662DBF" w:rsidRPr="00776EDF" w:rsidRDefault="00662DBF" w:rsidP="0091081C">
      <w:pPr>
        <w:spacing w:after="0" w:line="240" w:lineRule="atLeast"/>
        <w:ind w:left="-426" w:right="-516"/>
        <w:jc w:val="both"/>
        <w:rPr>
          <w:rFonts w:ascii="Gotham" w:hAnsi="Gotham" w:cs="Arial"/>
          <w:b/>
          <w:sz w:val="20"/>
          <w:szCs w:val="20"/>
        </w:rPr>
      </w:pPr>
    </w:p>
    <w:p w14:paraId="24DB0C9C" w14:textId="77777777" w:rsidR="000057DE" w:rsidRDefault="00662DBF" w:rsidP="0091081C">
      <w:pPr>
        <w:spacing w:after="0" w:line="240" w:lineRule="atLeast"/>
        <w:ind w:left="-426" w:right="-516"/>
        <w:jc w:val="both"/>
        <w:rPr>
          <w:rFonts w:ascii="Gotham" w:hAnsi="Gotham" w:cs="Arial"/>
          <w:iCs/>
          <w:sz w:val="20"/>
          <w:szCs w:val="20"/>
        </w:rPr>
      </w:pPr>
      <w:r w:rsidRPr="00776EDF">
        <w:rPr>
          <w:rFonts w:ascii="Gotham" w:hAnsi="Gotham" w:cs="Arial"/>
          <w:iCs/>
          <w:sz w:val="20"/>
          <w:szCs w:val="20"/>
        </w:rPr>
        <w:t xml:space="preserve">Una vez que la </w:t>
      </w:r>
      <w:r w:rsidR="0091081C" w:rsidRPr="00776EDF">
        <w:rPr>
          <w:rFonts w:ascii="Gotham" w:hAnsi="Gotham" w:cs="Arial"/>
          <w:iCs/>
          <w:sz w:val="20"/>
          <w:szCs w:val="20"/>
        </w:rPr>
        <w:t xml:space="preserve">Unidad de Apoyo Administrativo </w:t>
      </w:r>
      <w:r w:rsidRPr="00776EDF">
        <w:rPr>
          <w:rFonts w:ascii="Gotham" w:hAnsi="Gotham" w:cs="Arial"/>
          <w:iCs/>
          <w:sz w:val="20"/>
          <w:szCs w:val="20"/>
        </w:rPr>
        <w:t>realizó la búsqueda razonable y exhaustiva de la información solicitada en los archivos que posee</w:t>
      </w:r>
      <w:r w:rsidR="000057DE" w:rsidRPr="00776EDF">
        <w:rPr>
          <w:rFonts w:ascii="Gotham" w:hAnsi="Gotham" w:cs="Arial"/>
          <w:iCs/>
          <w:sz w:val="20"/>
          <w:szCs w:val="20"/>
        </w:rPr>
        <w:t>,</w:t>
      </w:r>
      <w:r w:rsidRPr="00776EDF">
        <w:rPr>
          <w:rFonts w:ascii="Gotham" w:hAnsi="Gotham" w:cs="Arial"/>
          <w:iCs/>
          <w:sz w:val="20"/>
          <w:szCs w:val="20"/>
        </w:rPr>
        <w:t xml:space="preserve"> </w:t>
      </w:r>
      <w:r w:rsidR="000057DE" w:rsidRPr="00776EDF">
        <w:rPr>
          <w:rFonts w:ascii="Gotham" w:hAnsi="Gotham" w:cs="Arial"/>
          <w:iCs/>
          <w:sz w:val="20"/>
          <w:szCs w:val="20"/>
        </w:rPr>
        <w:t>respondió</w:t>
      </w:r>
      <w:r w:rsidR="0091081C" w:rsidRPr="00776EDF">
        <w:rPr>
          <w:rFonts w:ascii="Gotham" w:hAnsi="Gotham" w:cs="Arial"/>
          <w:iCs/>
          <w:sz w:val="20"/>
          <w:szCs w:val="20"/>
        </w:rPr>
        <w:t xml:space="preserve"> </w:t>
      </w:r>
      <w:r w:rsidR="000057DE" w:rsidRPr="00776EDF">
        <w:rPr>
          <w:rFonts w:ascii="Gotham" w:hAnsi="Gotham" w:cs="Arial"/>
          <w:iCs/>
          <w:sz w:val="20"/>
          <w:szCs w:val="20"/>
        </w:rPr>
        <w:t>de acuerdo con el consecutivo indicado amablemente por Usted:</w:t>
      </w:r>
    </w:p>
    <w:p w14:paraId="30749377" w14:textId="77777777" w:rsidR="00D052EB" w:rsidRPr="00776EDF" w:rsidRDefault="00D052EB" w:rsidP="0091081C">
      <w:pPr>
        <w:spacing w:after="0" w:line="240" w:lineRule="atLeast"/>
        <w:ind w:left="-426" w:right="-516"/>
        <w:jc w:val="both"/>
        <w:rPr>
          <w:rFonts w:ascii="Gotham" w:hAnsi="Gotham" w:cs="Arial"/>
          <w:iCs/>
          <w:sz w:val="20"/>
          <w:szCs w:val="20"/>
        </w:rPr>
      </w:pPr>
    </w:p>
    <w:p w14:paraId="16192EA8" w14:textId="77777777" w:rsidR="003B7CD6" w:rsidRPr="00776EDF" w:rsidRDefault="000057DE"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1 y A</w:t>
      </w:r>
      <w:r w:rsidR="00E2000B" w:rsidRPr="00D052EB">
        <w:rPr>
          <w:rFonts w:ascii="Gotham" w:hAnsi="Gotham" w:cs="Arial"/>
          <w:b/>
          <w:bCs/>
          <w:iCs/>
          <w:sz w:val="20"/>
          <w:szCs w:val="20"/>
        </w:rPr>
        <w:t>).</w:t>
      </w:r>
      <w:r w:rsidR="00E2000B" w:rsidRPr="00776EDF">
        <w:rPr>
          <w:rFonts w:ascii="Gotham" w:hAnsi="Gotham" w:cs="Arial"/>
          <w:iCs/>
          <w:sz w:val="20"/>
          <w:szCs w:val="20"/>
        </w:rPr>
        <w:t xml:space="preserve"> </w:t>
      </w:r>
      <w:r w:rsidR="003B7CD6" w:rsidRPr="00776EDF">
        <w:rPr>
          <w:rFonts w:ascii="Gotham" w:hAnsi="Gotham" w:cs="Arial"/>
          <w:iCs/>
          <w:sz w:val="20"/>
          <w:szCs w:val="20"/>
        </w:rPr>
        <w:t>–</w:t>
      </w:r>
      <w:r w:rsidRPr="00776EDF">
        <w:rPr>
          <w:rFonts w:ascii="Gotham" w:hAnsi="Gotham" w:cs="Arial"/>
          <w:iCs/>
          <w:sz w:val="20"/>
          <w:szCs w:val="20"/>
        </w:rPr>
        <w:t xml:space="preserve"> </w:t>
      </w:r>
      <w:r w:rsidR="003B7CD6" w:rsidRPr="00776EDF">
        <w:rPr>
          <w:rFonts w:ascii="Gotham" w:hAnsi="Gotham" w:cs="Arial"/>
          <w:iCs/>
          <w:sz w:val="20"/>
          <w:szCs w:val="20"/>
        </w:rPr>
        <w:t>Del periodo del 01 de julio del 2024 con renuncia al 31 de agosto del año en curso.</w:t>
      </w:r>
    </w:p>
    <w:p w14:paraId="31FE7B3A" w14:textId="1C80C79E" w:rsidR="0091081C" w:rsidRPr="00776EDF" w:rsidRDefault="003B7CD6"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 xml:space="preserve"> b).</w:t>
      </w:r>
      <w:r w:rsidRPr="00776EDF">
        <w:rPr>
          <w:rFonts w:ascii="Gotham" w:hAnsi="Gotham" w:cs="Arial"/>
          <w:iCs/>
          <w:sz w:val="20"/>
          <w:szCs w:val="20"/>
        </w:rPr>
        <w:t xml:space="preserve"> – Se desempeñó como Secretario Particular, Director General del Centro de Información y Estadística, y como Encargado del Despacho de la Secretaría Ejecutiva.</w:t>
      </w:r>
    </w:p>
    <w:p w14:paraId="4B9277B3" w14:textId="31FB4C07" w:rsidR="003B7CD6" w:rsidRPr="00776EDF" w:rsidRDefault="005C075E"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c).</w:t>
      </w:r>
      <w:r w:rsidRPr="00776EDF">
        <w:rPr>
          <w:rFonts w:ascii="Gotham" w:hAnsi="Gotham" w:cs="Arial"/>
          <w:iCs/>
          <w:sz w:val="20"/>
          <w:szCs w:val="20"/>
        </w:rPr>
        <w:t xml:space="preserve"> – Oficina del C. Secretario Ejecutivo, Dirección General del Centro de Información y Estadística.</w:t>
      </w:r>
    </w:p>
    <w:p w14:paraId="23D6F668" w14:textId="77777777" w:rsidR="00E9643C" w:rsidRPr="00776EDF" w:rsidRDefault="005C075E"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d).</w:t>
      </w:r>
      <w:r w:rsidRPr="00776EDF">
        <w:rPr>
          <w:rFonts w:ascii="Gotham" w:hAnsi="Gotham" w:cs="Arial"/>
          <w:iCs/>
          <w:sz w:val="20"/>
          <w:szCs w:val="20"/>
        </w:rPr>
        <w:t xml:space="preserve"> – Una vez por renuncia.</w:t>
      </w:r>
    </w:p>
    <w:p w14:paraId="09B73679" w14:textId="0130CEDF" w:rsidR="005C075E" w:rsidRPr="00776EDF" w:rsidRDefault="00E9643C"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e).</w:t>
      </w:r>
      <w:r w:rsidRPr="00776EDF">
        <w:rPr>
          <w:rFonts w:ascii="Gotham" w:hAnsi="Gotham" w:cs="Arial"/>
          <w:iCs/>
          <w:sz w:val="20"/>
          <w:szCs w:val="20"/>
        </w:rPr>
        <w:t xml:space="preserve"> – Después de una búsqueda razonable y exhaustiva de la información solicitada en los archivos que se poseen, no se encontró algún archivo para proporcionarle respuesta</w:t>
      </w:r>
      <w:r w:rsidR="00AA28A3" w:rsidRPr="00776EDF">
        <w:rPr>
          <w:rFonts w:ascii="Gotham" w:hAnsi="Gotham" w:cs="Arial"/>
          <w:iCs/>
          <w:sz w:val="20"/>
          <w:szCs w:val="20"/>
        </w:rPr>
        <w:t>.</w:t>
      </w:r>
    </w:p>
    <w:p w14:paraId="33A93B83" w14:textId="20038C36" w:rsidR="00E9643C" w:rsidRPr="00776EDF" w:rsidRDefault="00E9643C" w:rsidP="00E9643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f).</w:t>
      </w:r>
      <w:r w:rsidRPr="00776EDF">
        <w:rPr>
          <w:rFonts w:ascii="Gotham" w:hAnsi="Gotham" w:cs="Arial"/>
          <w:iCs/>
          <w:sz w:val="20"/>
          <w:szCs w:val="20"/>
        </w:rPr>
        <w:t xml:space="preserve"> - Después de una búsqueda razonable y exhaustiva de la información solicitada en los archivos que se poseen, no se encontró algún archivo para proporcionarle respuesta</w:t>
      </w:r>
      <w:r w:rsidR="00AA28A3" w:rsidRPr="00776EDF">
        <w:rPr>
          <w:rFonts w:ascii="Gotham" w:hAnsi="Gotham" w:cs="Arial"/>
          <w:iCs/>
          <w:sz w:val="20"/>
          <w:szCs w:val="20"/>
        </w:rPr>
        <w:t>.</w:t>
      </w:r>
    </w:p>
    <w:p w14:paraId="03D5AAFB" w14:textId="6BA8397B" w:rsidR="00E9643C" w:rsidRPr="00776EDF" w:rsidRDefault="00E9643C"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g).</w:t>
      </w:r>
      <w:r w:rsidRPr="00776EDF">
        <w:rPr>
          <w:rFonts w:ascii="Gotham" w:hAnsi="Gotham" w:cs="Arial"/>
          <w:iCs/>
          <w:sz w:val="20"/>
          <w:szCs w:val="20"/>
        </w:rPr>
        <w:t xml:space="preserve"> - Después de una búsqueda razonable y exhaustiva de la información solicitada en los archivos que se poseen, no se encontró algún archivo para proporcionarle respuesta</w:t>
      </w:r>
      <w:r w:rsidR="00AA28A3" w:rsidRPr="00776EDF">
        <w:rPr>
          <w:rFonts w:ascii="Gotham" w:hAnsi="Gotham" w:cs="Arial"/>
          <w:iCs/>
          <w:sz w:val="20"/>
          <w:szCs w:val="20"/>
        </w:rPr>
        <w:t>.</w:t>
      </w:r>
    </w:p>
    <w:p w14:paraId="7D83B0D4" w14:textId="46B0D81A" w:rsidR="00B45D0E" w:rsidRPr="00776EDF" w:rsidRDefault="00B45D0E"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lastRenderedPageBreak/>
        <w:t>h).</w:t>
      </w:r>
      <w:r w:rsidRPr="00776EDF">
        <w:rPr>
          <w:rFonts w:ascii="Gotham" w:hAnsi="Gotham" w:cs="Arial"/>
          <w:iCs/>
          <w:sz w:val="20"/>
          <w:szCs w:val="20"/>
        </w:rPr>
        <w:t xml:space="preserve"> – Sí.</w:t>
      </w:r>
    </w:p>
    <w:p w14:paraId="22C4F51E" w14:textId="5386E618" w:rsidR="00B45D0E" w:rsidRPr="00776EDF" w:rsidRDefault="00B45D0E"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i).</w:t>
      </w:r>
      <w:r w:rsidRPr="00776EDF">
        <w:rPr>
          <w:rFonts w:ascii="Gotham" w:hAnsi="Gotham" w:cs="Arial"/>
          <w:iCs/>
          <w:sz w:val="20"/>
          <w:szCs w:val="20"/>
        </w:rPr>
        <w:t xml:space="preserve"> – Derivado de la Décima Segunda Sesión Extraordinaria</w:t>
      </w:r>
      <w:r w:rsidR="00566CCC" w:rsidRPr="00776EDF">
        <w:rPr>
          <w:rFonts w:ascii="Gotham" w:hAnsi="Gotham" w:cs="Arial"/>
          <w:iCs/>
          <w:sz w:val="20"/>
          <w:szCs w:val="20"/>
        </w:rPr>
        <w:t xml:space="preserve"> llevada a cabo </w:t>
      </w:r>
      <w:r w:rsidRPr="00776EDF">
        <w:rPr>
          <w:rFonts w:ascii="Gotham" w:hAnsi="Gotham" w:cs="Arial"/>
          <w:iCs/>
          <w:sz w:val="20"/>
          <w:szCs w:val="20"/>
        </w:rPr>
        <w:t xml:space="preserve">el </w:t>
      </w:r>
      <w:r w:rsidR="00566CCC" w:rsidRPr="00776EDF">
        <w:rPr>
          <w:rFonts w:ascii="Gotham" w:hAnsi="Gotham" w:cs="Arial"/>
          <w:iCs/>
          <w:sz w:val="20"/>
          <w:szCs w:val="20"/>
        </w:rPr>
        <w:t>09</w:t>
      </w:r>
      <w:r w:rsidRPr="00776EDF">
        <w:rPr>
          <w:rFonts w:ascii="Gotham" w:hAnsi="Gotham" w:cs="Arial"/>
          <w:iCs/>
          <w:sz w:val="20"/>
          <w:szCs w:val="20"/>
        </w:rPr>
        <w:t xml:space="preserve"> de octubre de 2024, </w:t>
      </w:r>
      <w:r w:rsidR="00566CCC" w:rsidRPr="00776EDF">
        <w:rPr>
          <w:rFonts w:ascii="Gotham" w:hAnsi="Gotham" w:cs="Arial"/>
          <w:iCs/>
          <w:sz w:val="20"/>
          <w:szCs w:val="20"/>
        </w:rPr>
        <w:t xml:space="preserve">en la cual </w:t>
      </w:r>
      <w:r w:rsidRPr="00776EDF">
        <w:rPr>
          <w:rFonts w:ascii="Gotham" w:hAnsi="Gotham" w:cs="Arial"/>
          <w:iCs/>
          <w:sz w:val="20"/>
          <w:szCs w:val="20"/>
        </w:rPr>
        <w:t xml:space="preserve">los </w:t>
      </w:r>
      <w:r w:rsidR="00566CCC" w:rsidRPr="00776EDF">
        <w:rPr>
          <w:rFonts w:ascii="Gotham" w:hAnsi="Gotham" w:cs="Arial"/>
          <w:iCs/>
          <w:sz w:val="20"/>
          <w:szCs w:val="20"/>
        </w:rPr>
        <w:t xml:space="preserve">integrantes del Comité de Transparencia de este Sujeto Obligado, </w:t>
      </w:r>
      <w:r w:rsidRPr="00776EDF">
        <w:rPr>
          <w:rFonts w:ascii="Gotham" w:hAnsi="Gotham" w:cs="Arial"/>
          <w:iCs/>
          <w:sz w:val="20"/>
          <w:szCs w:val="20"/>
        </w:rPr>
        <w:t>apr</w:t>
      </w:r>
      <w:r w:rsidR="00566CCC" w:rsidRPr="00776EDF">
        <w:rPr>
          <w:rFonts w:ascii="Gotham" w:hAnsi="Gotham" w:cs="Arial"/>
          <w:iCs/>
          <w:sz w:val="20"/>
          <w:szCs w:val="20"/>
        </w:rPr>
        <w:t>obaron los Acuerdos</w:t>
      </w:r>
      <w:r w:rsidR="00566CCC" w:rsidRPr="00776EDF">
        <w:rPr>
          <w:rFonts w:ascii="Gotham" w:hAnsi="Gotham" w:cs="Arial"/>
          <w:b/>
          <w:i/>
          <w:iCs/>
          <w:sz w:val="20"/>
          <w:szCs w:val="20"/>
        </w:rPr>
        <w:t xml:space="preserve"> </w:t>
      </w:r>
      <w:r w:rsidR="00566CCC" w:rsidRPr="00776EDF">
        <w:rPr>
          <w:rFonts w:ascii="Gotham" w:hAnsi="Gotham" w:cs="Arial"/>
          <w:b/>
          <w:sz w:val="20"/>
          <w:szCs w:val="20"/>
        </w:rPr>
        <w:t xml:space="preserve">SESESP/CT/EXT/002/2024 </w:t>
      </w:r>
      <w:r w:rsidR="00566CCC" w:rsidRPr="00776EDF">
        <w:rPr>
          <w:rFonts w:ascii="Gotham" w:hAnsi="Gotham" w:cs="Arial"/>
          <w:bCs/>
          <w:sz w:val="20"/>
          <w:szCs w:val="20"/>
        </w:rPr>
        <w:t>y</w:t>
      </w:r>
      <w:r w:rsidR="00566CCC" w:rsidRPr="00776EDF">
        <w:rPr>
          <w:rFonts w:ascii="Gotham" w:hAnsi="Gotham" w:cs="Arial"/>
          <w:b/>
          <w:i/>
          <w:sz w:val="20"/>
          <w:szCs w:val="20"/>
        </w:rPr>
        <w:t xml:space="preserve"> </w:t>
      </w:r>
      <w:r w:rsidR="00566CCC" w:rsidRPr="00776EDF">
        <w:rPr>
          <w:rFonts w:ascii="Gotham" w:hAnsi="Gotham" w:cs="Arial"/>
          <w:b/>
          <w:iCs/>
          <w:sz w:val="20"/>
          <w:szCs w:val="20"/>
        </w:rPr>
        <w:t>SESESP/CT/EXT/003/2024</w:t>
      </w:r>
      <w:r w:rsidR="00566CCC" w:rsidRPr="00776EDF">
        <w:rPr>
          <w:rFonts w:ascii="Gotham" w:hAnsi="Gotham" w:cs="Arial"/>
          <w:iCs/>
          <w:sz w:val="20"/>
          <w:szCs w:val="20"/>
        </w:rPr>
        <w:t xml:space="preserve">, me permito adjuntar </w:t>
      </w:r>
      <w:r w:rsidR="00566CCC" w:rsidRPr="00776EDF">
        <w:rPr>
          <w:rFonts w:ascii="Gotham" w:hAnsi="Gotham" w:cs="Arial"/>
          <w:b/>
          <w:bCs/>
          <w:iCs/>
          <w:sz w:val="20"/>
          <w:szCs w:val="20"/>
        </w:rPr>
        <w:t>vía SAIMEX en formato PDF</w:t>
      </w:r>
      <w:r w:rsidR="00BC2715" w:rsidRPr="00776EDF">
        <w:rPr>
          <w:rFonts w:ascii="Gotham" w:hAnsi="Gotham" w:cs="Arial"/>
          <w:iCs/>
          <w:sz w:val="20"/>
          <w:szCs w:val="20"/>
        </w:rPr>
        <w:t xml:space="preserve"> la versión pública del </w:t>
      </w:r>
      <w:r w:rsidR="00BC2715" w:rsidRPr="00776EDF">
        <w:rPr>
          <w:rFonts w:ascii="Gotham" w:hAnsi="Gotham" w:cs="Arial"/>
          <w:bCs/>
          <w:sz w:val="20"/>
          <w:szCs w:val="20"/>
        </w:rPr>
        <w:t xml:space="preserve">escrito de renuncia de fecha 26 de agosto de 2024; así como el formato </w:t>
      </w:r>
      <w:r w:rsidR="00BC2715" w:rsidRPr="00776EDF">
        <w:rPr>
          <w:rFonts w:ascii="Gotham" w:hAnsi="Gotham" w:cs="Arial"/>
          <w:b/>
          <w:sz w:val="20"/>
          <w:szCs w:val="20"/>
        </w:rPr>
        <w:t>PDF</w:t>
      </w:r>
      <w:r w:rsidR="00BC2715" w:rsidRPr="00776EDF">
        <w:rPr>
          <w:rFonts w:ascii="Gotham" w:hAnsi="Gotham" w:cs="Arial"/>
          <w:bCs/>
          <w:sz w:val="20"/>
          <w:szCs w:val="20"/>
        </w:rPr>
        <w:t xml:space="preserve"> del acta citada, por motivos de fundamentación y motivación.</w:t>
      </w:r>
    </w:p>
    <w:p w14:paraId="769493D8" w14:textId="763DB965" w:rsidR="005C075E" w:rsidRPr="00776EDF" w:rsidRDefault="00DF0063"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j).</w:t>
      </w:r>
      <w:r w:rsidRPr="00776EDF">
        <w:rPr>
          <w:rFonts w:ascii="Gotham" w:hAnsi="Gotham" w:cs="Arial"/>
          <w:iCs/>
          <w:sz w:val="20"/>
          <w:szCs w:val="20"/>
        </w:rPr>
        <w:t xml:space="preserve"> - Después de una búsqueda razonable y exhaustiva de la información solicitada en los archivos que se poseen, no se encontró algún archivo para proporcionarle respuesta.</w:t>
      </w:r>
    </w:p>
    <w:p w14:paraId="6109F395" w14:textId="77777777" w:rsidR="00DF0063" w:rsidRPr="00776EDF" w:rsidRDefault="00DF0063" w:rsidP="00DF0063">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k).</w:t>
      </w:r>
      <w:r w:rsidRPr="00776EDF">
        <w:rPr>
          <w:rFonts w:ascii="Gotham" w:hAnsi="Gotham" w:cs="Arial"/>
          <w:iCs/>
          <w:sz w:val="20"/>
          <w:szCs w:val="20"/>
        </w:rPr>
        <w:t xml:space="preserve"> - Después de una búsqueda razonable y exhaustiva de la información solicitada en los archivos que se poseen, no se encontró algún archivo para proporcionarle respuesta.</w:t>
      </w:r>
    </w:p>
    <w:p w14:paraId="0E6DECAA" w14:textId="16F9DF01" w:rsidR="00DF0063" w:rsidRPr="00776EDF" w:rsidRDefault="00DF0063"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l).</w:t>
      </w:r>
      <w:r w:rsidRPr="00776EDF">
        <w:rPr>
          <w:rFonts w:ascii="Gotham" w:hAnsi="Gotham" w:cs="Arial"/>
          <w:iCs/>
          <w:sz w:val="20"/>
          <w:szCs w:val="20"/>
        </w:rPr>
        <w:t xml:space="preserve"> -Ingresó como Secretario Particular a este Secretariado Ejecutivo.</w:t>
      </w:r>
    </w:p>
    <w:p w14:paraId="3F75EC86" w14:textId="0F548072" w:rsidR="00DF0063" w:rsidRPr="00776EDF" w:rsidRDefault="00DF0063" w:rsidP="0091081C">
      <w:pPr>
        <w:spacing w:after="0" w:line="240" w:lineRule="atLeast"/>
        <w:ind w:left="-426" w:right="-516"/>
        <w:jc w:val="both"/>
        <w:rPr>
          <w:rFonts w:ascii="Gotham" w:hAnsi="Gotham" w:cs="Arial"/>
          <w:iCs/>
          <w:sz w:val="20"/>
          <w:szCs w:val="20"/>
        </w:rPr>
      </w:pPr>
      <w:r w:rsidRPr="00D052EB">
        <w:rPr>
          <w:rFonts w:ascii="Gotham" w:hAnsi="Gotham" w:cs="Arial"/>
          <w:b/>
          <w:bCs/>
          <w:iCs/>
          <w:sz w:val="20"/>
          <w:szCs w:val="20"/>
        </w:rPr>
        <w:t>j)</w:t>
      </w:r>
      <w:r w:rsidR="00D052EB">
        <w:rPr>
          <w:rFonts w:ascii="Gotham" w:hAnsi="Gotham" w:cs="Arial"/>
          <w:iCs/>
          <w:sz w:val="20"/>
          <w:szCs w:val="20"/>
        </w:rPr>
        <w:t xml:space="preserve">. - </w:t>
      </w:r>
      <w:r w:rsidRPr="00776EDF">
        <w:rPr>
          <w:rFonts w:ascii="Gotham" w:hAnsi="Gotham" w:cs="Arial"/>
          <w:iCs/>
          <w:sz w:val="20"/>
          <w:szCs w:val="20"/>
        </w:rPr>
        <w:t>Renuncia.</w:t>
      </w:r>
    </w:p>
    <w:p w14:paraId="50AA3C5F" w14:textId="77777777" w:rsidR="006635FC" w:rsidRDefault="00DF0063" w:rsidP="006635FC">
      <w:pPr>
        <w:spacing w:after="0" w:line="240" w:lineRule="atLeast"/>
        <w:ind w:left="-426" w:right="-516"/>
        <w:jc w:val="both"/>
        <w:rPr>
          <w:rFonts w:ascii="Gotham" w:hAnsi="Gotham" w:cs="Arial"/>
          <w:bCs/>
          <w:iCs/>
          <w:sz w:val="20"/>
          <w:szCs w:val="20"/>
        </w:rPr>
      </w:pPr>
      <w:r w:rsidRPr="00D052EB">
        <w:rPr>
          <w:rFonts w:ascii="Gotham" w:hAnsi="Gotham" w:cs="Arial"/>
          <w:b/>
          <w:bCs/>
          <w:iCs/>
          <w:sz w:val="20"/>
          <w:szCs w:val="20"/>
        </w:rPr>
        <w:t>k)</w:t>
      </w:r>
      <w:r w:rsidR="00213384" w:rsidRPr="00D052EB">
        <w:rPr>
          <w:rFonts w:ascii="Gotham" w:hAnsi="Gotham" w:cs="Arial"/>
          <w:b/>
          <w:bCs/>
          <w:iCs/>
          <w:sz w:val="20"/>
          <w:szCs w:val="20"/>
        </w:rPr>
        <w:t>, l) y m)</w:t>
      </w:r>
      <w:r w:rsidR="00213384" w:rsidRPr="00776EDF">
        <w:rPr>
          <w:rFonts w:ascii="Gotham" w:hAnsi="Gotham" w:cs="Arial"/>
          <w:iCs/>
          <w:sz w:val="20"/>
          <w:szCs w:val="20"/>
        </w:rPr>
        <w:t xml:space="preserve">. – Se adjunta </w:t>
      </w:r>
      <w:r w:rsidR="00213384" w:rsidRPr="00776EDF">
        <w:rPr>
          <w:rFonts w:ascii="Gotham" w:hAnsi="Gotham" w:cs="Arial"/>
          <w:b/>
          <w:bCs/>
          <w:iCs/>
          <w:sz w:val="20"/>
          <w:szCs w:val="20"/>
        </w:rPr>
        <w:t>vía SAIMEX en formato PDF</w:t>
      </w:r>
      <w:r w:rsidR="00213384" w:rsidRPr="00776EDF">
        <w:rPr>
          <w:rFonts w:ascii="Gotham" w:hAnsi="Gotham" w:cs="Arial"/>
          <w:iCs/>
          <w:sz w:val="20"/>
          <w:szCs w:val="20"/>
        </w:rPr>
        <w:t xml:space="preserve">, </w:t>
      </w:r>
      <w:r w:rsidR="00A46952" w:rsidRPr="00776EDF">
        <w:rPr>
          <w:rFonts w:ascii="Gotham" w:hAnsi="Gotham" w:cs="Arial"/>
          <w:iCs/>
          <w:sz w:val="20"/>
          <w:szCs w:val="20"/>
        </w:rPr>
        <w:t xml:space="preserve">el curriculum vitae en el estado en que se posee, en el cual se encuentra la información solicitada en los presentes incisos, </w:t>
      </w:r>
      <w:r w:rsidR="006635FC" w:rsidRPr="00776EDF">
        <w:rPr>
          <w:rFonts w:ascii="Gotham" w:hAnsi="Gotham" w:cs="Arial"/>
          <w:bCs/>
          <w:iCs/>
          <w:sz w:val="20"/>
          <w:szCs w:val="20"/>
        </w:rPr>
        <w:t>lo anterior, con fundamento en el segundo párrafo del artículo 12 de la de la Ley de Transparencia y Acceso a la Información Pública del Estado de México y Municipios, el cual dispone:</w:t>
      </w:r>
    </w:p>
    <w:p w14:paraId="4FD35E9B" w14:textId="77777777" w:rsidR="00D052EB" w:rsidRPr="00776EDF" w:rsidRDefault="00D052EB" w:rsidP="006635FC">
      <w:pPr>
        <w:spacing w:after="0" w:line="240" w:lineRule="atLeast"/>
        <w:ind w:left="-426" w:right="-516"/>
        <w:jc w:val="both"/>
        <w:rPr>
          <w:rFonts w:ascii="Gotham" w:hAnsi="Gotham" w:cs="Arial"/>
          <w:bCs/>
          <w:iCs/>
          <w:sz w:val="20"/>
          <w:szCs w:val="20"/>
        </w:rPr>
      </w:pPr>
    </w:p>
    <w:p w14:paraId="44CADE98" w14:textId="77777777" w:rsidR="006635FC" w:rsidRDefault="006635FC" w:rsidP="00776EDF">
      <w:pPr>
        <w:spacing w:after="0" w:line="240" w:lineRule="atLeast"/>
        <w:ind w:left="567" w:right="335"/>
        <w:jc w:val="both"/>
        <w:rPr>
          <w:rFonts w:ascii="Gotham" w:hAnsi="Gotham" w:cs="Arial"/>
          <w:b/>
          <w:bCs/>
          <w:i/>
          <w:iCs/>
          <w:sz w:val="20"/>
          <w:szCs w:val="20"/>
        </w:rPr>
      </w:pPr>
      <w:r w:rsidRPr="006635FC">
        <w:rPr>
          <w:rFonts w:ascii="Gotham" w:hAnsi="Gotham" w:cs="Arial"/>
          <w:b/>
          <w:bCs/>
          <w:i/>
          <w:iCs/>
          <w:sz w:val="20"/>
          <w:szCs w:val="20"/>
        </w:rPr>
        <w:t>“Artículo 12…</w:t>
      </w:r>
    </w:p>
    <w:p w14:paraId="439EA0CE" w14:textId="77777777" w:rsidR="00D052EB" w:rsidRPr="006635FC" w:rsidRDefault="00D052EB" w:rsidP="00776EDF">
      <w:pPr>
        <w:spacing w:after="0" w:line="240" w:lineRule="atLeast"/>
        <w:ind w:left="567" w:right="335"/>
        <w:jc w:val="both"/>
        <w:rPr>
          <w:rFonts w:ascii="Gotham" w:hAnsi="Gotham" w:cs="Arial"/>
          <w:b/>
          <w:bCs/>
          <w:i/>
          <w:iCs/>
          <w:sz w:val="20"/>
          <w:szCs w:val="20"/>
        </w:rPr>
      </w:pPr>
    </w:p>
    <w:p w14:paraId="2DC128DA" w14:textId="77777777" w:rsidR="006635FC" w:rsidRPr="006635FC" w:rsidRDefault="006635FC" w:rsidP="00776EDF">
      <w:pPr>
        <w:spacing w:after="0" w:line="240" w:lineRule="atLeast"/>
        <w:ind w:left="567" w:right="335"/>
        <w:jc w:val="both"/>
        <w:rPr>
          <w:rFonts w:ascii="Gotham" w:hAnsi="Gotham" w:cs="Arial"/>
          <w:b/>
          <w:bCs/>
          <w:i/>
          <w:iCs/>
          <w:sz w:val="20"/>
          <w:szCs w:val="20"/>
        </w:rPr>
      </w:pPr>
      <w:r w:rsidRPr="006635FC">
        <w:rPr>
          <w:rFonts w:ascii="Gotham" w:hAnsi="Gotham" w:cs="Arial"/>
          <w:bCs/>
          <w:i/>
          <w:iCs/>
          <w:sz w:val="20"/>
          <w:szCs w:val="20"/>
        </w:rPr>
        <w:t xml:space="preserve">Los sujetos obligados sólo proporcionarán la información pública que se les requiera y que obre en sus archivos y </w:t>
      </w:r>
      <w:r w:rsidRPr="006635FC">
        <w:rPr>
          <w:rFonts w:ascii="Gotham" w:hAnsi="Gotham" w:cs="Arial"/>
          <w:b/>
          <w:bCs/>
          <w:i/>
          <w:iCs/>
          <w:sz w:val="20"/>
          <w:szCs w:val="20"/>
        </w:rPr>
        <w:t>en el estado en que ésta se encuentre</w:t>
      </w:r>
      <w:r w:rsidRPr="006635FC">
        <w:rPr>
          <w:rFonts w:ascii="Gotham" w:hAnsi="Gotham" w:cs="Arial"/>
          <w:bCs/>
          <w:i/>
          <w:iCs/>
          <w:sz w:val="20"/>
          <w:szCs w:val="20"/>
        </w:rPr>
        <w:t xml:space="preserve">. La obligación de proporcionar información no comprende el procesamiento de la misma, ni el presentarla conforme al interés del solicitante; no estarán obligados a generarla, resumirla, efectuar cálculos o practicar investigaciones.” </w:t>
      </w:r>
      <w:r w:rsidRPr="006635FC">
        <w:rPr>
          <w:rFonts w:ascii="Gotham" w:hAnsi="Gotham" w:cs="Arial"/>
          <w:b/>
          <w:bCs/>
          <w:i/>
          <w:iCs/>
          <w:sz w:val="20"/>
          <w:szCs w:val="20"/>
        </w:rPr>
        <w:t>(énfasis añadido)</w:t>
      </w:r>
    </w:p>
    <w:p w14:paraId="18F34FC8" w14:textId="66490C5C" w:rsidR="00DF0063" w:rsidRPr="00776EDF" w:rsidRDefault="00DF0063" w:rsidP="0091081C">
      <w:pPr>
        <w:spacing w:after="0" w:line="240" w:lineRule="atLeast"/>
        <w:ind w:left="-426" w:right="-516"/>
        <w:jc w:val="both"/>
        <w:rPr>
          <w:rFonts w:ascii="Gotham" w:hAnsi="Gotham" w:cs="Arial"/>
          <w:iCs/>
          <w:sz w:val="20"/>
          <w:szCs w:val="20"/>
        </w:rPr>
      </w:pPr>
    </w:p>
    <w:p w14:paraId="3CBE3653" w14:textId="77777777" w:rsidR="00662DBF" w:rsidRPr="00776EDF" w:rsidRDefault="00662DBF" w:rsidP="0091081C">
      <w:pPr>
        <w:spacing w:after="0" w:line="240" w:lineRule="atLeast"/>
        <w:ind w:left="-426" w:right="-516"/>
        <w:jc w:val="both"/>
        <w:rPr>
          <w:rFonts w:ascii="Gotham" w:eastAsia="Times New Roman" w:hAnsi="Gotham" w:cs="Bw Modelica Cyrillic DEMO"/>
          <w:bCs/>
          <w:iCs/>
          <w:color w:val="000000" w:themeColor="text1"/>
          <w:sz w:val="20"/>
          <w:szCs w:val="20"/>
        </w:rPr>
      </w:pPr>
      <w:r w:rsidRPr="00776EDF">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sidRPr="00776EDF">
        <w:rPr>
          <w:rFonts w:ascii="Gotham" w:eastAsia="Times New Roman" w:hAnsi="Gotham" w:cs="Bw Modelica Cyrillic DEMO"/>
          <w:bCs/>
          <w:color w:val="000000" w:themeColor="text1"/>
          <w:sz w:val="20"/>
          <w:szCs w:val="20"/>
        </w:rPr>
        <w:t>reciba un cordial saludo;</w:t>
      </w:r>
      <w:r w:rsidRPr="00776EDF">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sidRPr="00776EDF">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sidRPr="00776EDF">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6836DF26" w14:textId="77777777" w:rsidR="00662DBF" w:rsidRDefault="00662DBF" w:rsidP="0091081C">
      <w:pPr>
        <w:spacing w:after="0" w:line="240" w:lineRule="atLeast"/>
        <w:ind w:left="-426" w:right="-516"/>
        <w:rPr>
          <w:rFonts w:ascii="Gotham Bold" w:hAnsi="Gotham Bold"/>
          <w:bCs/>
          <w:sz w:val="20"/>
          <w:szCs w:val="20"/>
        </w:rPr>
      </w:pPr>
    </w:p>
    <w:p w14:paraId="0B2C74B6" w14:textId="77777777" w:rsidR="00D052EB" w:rsidRPr="00776EDF" w:rsidRDefault="00D052EB" w:rsidP="0091081C">
      <w:pPr>
        <w:spacing w:after="0" w:line="240" w:lineRule="atLeast"/>
        <w:ind w:left="-426" w:right="-516"/>
        <w:rPr>
          <w:rFonts w:ascii="Gotham Bold" w:hAnsi="Gotham Bold"/>
          <w:bCs/>
          <w:sz w:val="20"/>
          <w:szCs w:val="20"/>
        </w:rPr>
      </w:pPr>
    </w:p>
    <w:p w14:paraId="6A446A34" w14:textId="77777777" w:rsidR="00662DBF" w:rsidRPr="00776EDF" w:rsidRDefault="00662DBF" w:rsidP="0091081C">
      <w:pPr>
        <w:spacing w:after="0" w:line="240" w:lineRule="atLeast"/>
        <w:ind w:left="-426" w:right="-516"/>
        <w:rPr>
          <w:rFonts w:ascii="Gotham Bold" w:hAnsi="Gotham Bold"/>
          <w:b/>
          <w:sz w:val="20"/>
          <w:szCs w:val="20"/>
          <w:lang w:val="de-DE"/>
        </w:rPr>
      </w:pPr>
      <w:r w:rsidRPr="00776EDF">
        <w:rPr>
          <w:rFonts w:ascii="Gotham Bold" w:hAnsi="Gotham Bold"/>
          <w:b/>
          <w:sz w:val="20"/>
          <w:szCs w:val="20"/>
          <w:lang w:val="de-DE"/>
        </w:rPr>
        <w:t>A T E N T A M E N T E</w:t>
      </w:r>
    </w:p>
    <w:p w14:paraId="5DAB3BA2" w14:textId="77777777" w:rsidR="00662DBF" w:rsidRDefault="00662DBF" w:rsidP="0091081C">
      <w:pPr>
        <w:spacing w:after="0" w:line="240" w:lineRule="atLeast"/>
        <w:ind w:left="-426" w:right="-516"/>
        <w:rPr>
          <w:rFonts w:ascii="Gotham Bold" w:hAnsi="Gotham Bold"/>
          <w:bCs/>
          <w:sz w:val="20"/>
          <w:szCs w:val="20"/>
          <w:lang w:val="de-DE"/>
        </w:rPr>
      </w:pPr>
    </w:p>
    <w:p w14:paraId="50C7368C" w14:textId="77777777" w:rsidR="00D052EB" w:rsidRPr="00776EDF" w:rsidRDefault="00D052EB" w:rsidP="0091081C">
      <w:pPr>
        <w:spacing w:after="0" w:line="240" w:lineRule="atLeast"/>
        <w:ind w:left="-426" w:right="-516"/>
        <w:rPr>
          <w:rFonts w:ascii="Gotham Bold" w:hAnsi="Gotham Bold"/>
          <w:bCs/>
          <w:sz w:val="20"/>
          <w:szCs w:val="20"/>
          <w:lang w:val="de-DE"/>
        </w:rPr>
      </w:pPr>
    </w:p>
    <w:p w14:paraId="29137DD3" w14:textId="77777777" w:rsidR="00662DBF" w:rsidRPr="00776EDF" w:rsidRDefault="00662DBF" w:rsidP="0091081C">
      <w:pPr>
        <w:spacing w:after="0" w:line="240" w:lineRule="atLeast"/>
        <w:ind w:left="-426" w:right="-516"/>
        <w:rPr>
          <w:rFonts w:ascii="Gotham Bold" w:hAnsi="Gotham Bold"/>
          <w:bCs/>
          <w:sz w:val="20"/>
          <w:szCs w:val="20"/>
          <w:lang w:val="de-DE"/>
        </w:rPr>
      </w:pPr>
    </w:p>
    <w:p w14:paraId="6BCEE263" w14:textId="77777777" w:rsidR="00662DBF" w:rsidRPr="00776EDF" w:rsidRDefault="00662DBF" w:rsidP="0091081C">
      <w:pPr>
        <w:spacing w:after="0" w:line="240" w:lineRule="atLeast"/>
        <w:ind w:left="-426" w:right="-516"/>
        <w:rPr>
          <w:rFonts w:ascii="Gotham Bold" w:hAnsi="Gotham Bold"/>
          <w:b/>
          <w:bCs/>
          <w:sz w:val="20"/>
          <w:szCs w:val="20"/>
        </w:rPr>
      </w:pPr>
      <w:r w:rsidRPr="00776EDF">
        <w:rPr>
          <w:rFonts w:ascii="Gotham Bold" w:hAnsi="Gotham Bold"/>
          <w:b/>
          <w:bCs/>
          <w:sz w:val="20"/>
          <w:szCs w:val="20"/>
        </w:rPr>
        <w:t>LIC. JOSÉ RUBÉN MEJÍA DUQUE</w:t>
      </w:r>
    </w:p>
    <w:p w14:paraId="7ACFEEE4" w14:textId="77777777" w:rsidR="00662DBF" w:rsidRPr="00776EDF" w:rsidRDefault="00662DBF" w:rsidP="0091081C">
      <w:pPr>
        <w:spacing w:after="0" w:line="240" w:lineRule="atLeast"/>
        <w:ind w:left="-426" w:right="-516"/>
        <w:rPr>
          <w:rFonts w:ascii="Gotham Bold" w:hAnsi="Gotham Bold"/>
          <w:b/>
          <w:bCs/>
          <w:sz w:val="20"/>
          <w:szCs w:val="20"/>
        </w:rPr>
      </w:pPr>
      <w:r w:rsidRPr="00776EDF">
        <w:rPr>
          <w:rFonts w:ascii="Gotham Bold" w:hAnsi="Gotham Bold"/>
          <w:b/>
          <w:bCs/>
          <w:sz w:val="20"/>
          <w:szCs w:val="20"/>
        </w:rPr>
        <w:t>TITULAR DE LA UNIDAD DE TRANSPARENCIA DEL SECRETARIADO</w:t>
      </w:r>
    </w:p>
    <w:p w14:paraId="160C95A5" w14:textId="77777777" w:rsidR="00662DBF" w:rsidRPr="00776EDF" w:rsidRDefault="00662DBF" w:rsidP="0091081C">
      <w:pPr>
        <w:spacing w:after="0" w:line="240" w:lineRule="atLeast"/>
        <w:ind w:left="-426" w:right="-516"/>
        <w:rPr>
          <w:rFonts w:ascii="Gotham Bold" w:hAnsi="Gotham Bold"/>
          <w:b/>
          <w:bCs/>
          <w:sz w:val="20"/>
          <w:szCs w:val="20"/>
        </w:rPr>
      </w:pPr>
      <w:r w:rsidRPr="00776EDF">
        <w:rPr>
          <w:rFonts w:ascii="Gotham Bold" w:hAnsi="Gotham Bold"/>
          <w:b/>
          <w:bCs/>
          <w:sz w:val="20"/>
          <w:szCs w:val="20"/>
        </w:rPr>
        <w:t>EJECUTIVO DEL SISTEMA ESTATAL DE SEGURIDAD PÚBLICA</w:t>
      </w:r>
    </w:p>
    <w:p w14:paraId="7BD5954F" w14:textId="77777777" w:rsidR="00662DBF" w:rsidRPr="00D052EB" w:rsidRDefault="00662DBF" w:rsidP="0091081C">
      <w:pPr>
        <w:spacing w:after="0" w:line="240" w:lineRule="auto"/>
        <w:ind w:left="-426" w:right="-516"/>
        <w:rPr>
          <w:sz w:val="12"/>
          <w:szCs w:val="12"/>
        </w:rPr>
      </w:pPr>
      <w:r w:rsidRPr="00D052EB">
        <w:rPr>
          <w:rFonts w:ascii="Gotham Bold" w:eastAsia="Times New Roman" w:hAnsi="Gotham Bold" w:cs="Times New Roman"/>
          <w:color w:val="000000" w:themeColor="text1"/>
          <w:sz w:val="12"/>
          <w:szCs w:val="12"/>
        </w:rPr>
        <w:t xml:space="preserve">Elaboró. </w:t>
      </w:r>
      <w:r w:rsidRPr="00D052EB">
        <w:rPr>
          <w:rFonts w:ascii="Gotham Bold" w:eastAsia="Times New Roman" w:hAnsi="Gotham Bold" w:cs="Times New Roman"/>
          <w:color w:val="000000" w:themeColor="text1"/>
          <w:sz w:val="12"/>
          <w:szCs w:val="12"/>
          <w:lang w:val="en-US"/>
        </w:rPr>
        <w:t>ALCM</w:t>
      </w:r>
    </w:p>
    <w:sectPr w:rsidR="00662DBF" w:rsidRPr="00D052EB" w:rsidSect="0091081C">
      <w:headerReference w:type="even" r:id="rId6"/>
      <w:headerReference w:type="default" r:id="rId7"/>
      <w:footerReference w:type="even" r:id="rId8"/>
      <w:footerReference w:type="default" r:id="rId9"/>
      <w:headerReference w:type="first" r:id="rId10"/>
      <w:footerReference w:type="first" r:id="rId11"/>
      <w:pgSz w:w="12242" w:h="15842" w:code="119"/>
      <w:pgMar w:top="2694" w:right="1701" w:bottom="255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C286F" w14:textId="77777777" w:rsidR="00C912D9" w:rsidRDefault="00C912D9">
      <w:pPr>
        <w:spacing w:after="0" w:line="240" w:lineRule="auto"/>
      </w:pPr>
      <w:r>
        <w:separator/>
      </w:r>
    </w:p>
  </w:endnote>
  <w:endnote w:type="continuationSeparator" w:id="0">
    <w:p w14:paraId="52E6A7E1" w14:textId="77777777" w:rsidR="00C912D9" w:rsidRDefault="00C91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w Modelica Cyrillic DEMO">
    <w:panose1 w:val="00000600000000000000"/>
    <w:charset w:val="00"/>
    <w:family w:val="auto"/>
    <w:pitch w:val="variable"/>
    <w:sig w:usb0="00000203" w:usb1="00000001" w:usb2="00000000" w:usb3="00000000" w:csb0="00000005"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E1AE5" w14:textId="77777777" w:rsidR="00E45996" w:rsidRDefault="00E459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5F507" w14:textId="4060EE41" w:rsidR="00CC0170" w:rsidRPr="00E45619" w:rsidRDefault="00000000" w:rsidP="00E45996">
    <w:pPr>
      <w:jc w:val="center"/>
      <w:rPr>
        <w:rFonts w:ascii="Montserrat" w:hAnsi="Montserrat"/>
        <w:b/>
        <w:sz w:val="16"/>
        <w:szCs w:val="16"/>
        <w:lang w:val="es-ES"/>
      </w:rPr>
    </w:pPr>
    <w:r w:rsidRPr="00E45619">
      <w:rPr>
        <w:rFonts w:ascii="Montserrat" w:hAnsi="Montserrat"/>
        <w:b/>
        <w:sz w:val="18"/>
        <w:szCs w:val="18"/>
        <w:lang w:val="es-ES"/>
      </w:rPr>
      <w:t xml:space="preserve"> </w:t>
    </w:r>
  </w:p>
  <w:p w14:paraId="4AA5C61D" w14:textId="77777777" w:rsidR="00CC0170" w:rsidRPr="00BA7858" w:rsidRDefault="00CC0170" w:rsidP="00E45619">
    <w:pPr>
      <w:pStyle w:val="Sinespaciado"/>
      <w:rPr>
        <w:rFonts w:ascii="Gotham" w:hAnsi="Gotham"/>
        <w:sz w:val="18"/>
        <w:szCs w:val="18"/>
      </w:rPr>
    </w:pPr>
  </w:p>
  <w:p w14:paraId="54AE25B1" w14:textId="77777777" w:rsidR="00CC0170" w:rsidRDefault="00CC017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7714A" w14:textId="77777777" w:rsidR="00E45996" w:rsidRDefault="00E459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7EB40" w14:textId="77777777" w:rsidR="00C912D9" w:rsidRDefault="00C912D9">
      <w:pPr>
        <w:spacing w:after="0" w:line="240" w:lineRule="auto"/>
      </w:pPr>
      <w:r>
        <w:separator/>
      </w:r>
    </w:p>
  </w:footnote>
  <w:footnote w:type="continuationSeparator" w:id="0">
    <w:p w14:paraId="3F36BA0D" w14:textId="77777777" w:rsidR="00C912D9" w:rsidRDefault="00C91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78B1D" w14:textId="77777777" w:rsidR="00E45996" w:rsidRDefault="00E4599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00DE3" w14:textId="5B78F0D3" w:rsidR="00CC0170" w:rsidRDefault="00000000">
    <w:pPr>
      <w:pStyle w:val="Encabezado"/>
    </w:pPr>
    <w:sdt>
      <w:sdtPr>
        <w:id w:val="1805275732"/>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7D9A367C" wp14:editId="20291BE0">
                  <wp:simplePos x="0" y="0"/>
                  <wp:positionH relativeFrom="rightMargin">
                    <wp:align>center</wp:align>
                  </wp:positionH>
                  <wp:positionV relativeFrom="margin">
                    <wp:align>bottom</wp:align>
                  </wp:positionV>
                  <wp:extent cx="510540" cy="2183130"/>
                  <wp:effectExtent l="0" t="0" r="3810" b="0"/>
                  <wp:wrapNone/>
                  <wp:docPr id="17906933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9DA4" w14:textId="77777777" w:rsidR="00CC017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D9A367C" id="Rectángulo 2"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51B29DA4" w14:textId="77777777" w:rsidR="00CC017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C64ABB" w14:textId="77777777" w:rsidR="00E45996" w:rsidRDefault="00E4599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DBF"/>
    <w:rsid w:val="000057DE"/>
    <w:rsid w:val="000652D4"/>
    <w:rsid w:val="000921F7"/>
    <w:rsid w:val="000C25FE"/>
    <w:rsid w:val="00213384"/>
    <w:rsid w:val="003B7CD6"/>
    <w:rsid w:val="00542AEE"/>
    <w:rsid w:val="00566CCC"/>
    <w:rsid w:val="00577A57"/>
    <w:rsid w:val="005C075E"/>
    <w:rsid w:val="00601B6A"/>
    <w:rsid w:val="00662DBF"/>
    <w:rsid w:val="006635FC"/>
    <w:rsid w:val="006D1654"/>
    <w:rsid w:val="006D2AF1"/>
    <w:rsid w:val="00776EDF"/>
    <w:rsid w:val="007A260A"/>
    <w:rsid w:val="007F752B"/>
    <w:rsid w:val="00801955"/>
    <w:rsid w:val="008A36A1"/>
    <w:rsid w:val="0091081C"/>
    <w:rsid w:val="009368AA"/>
    <w:rsid w:val="00A444A6"/>
    <w:rsid w:val="00A46952"/>
    <w:rsid w:val="00AA28A3"/>
    <w:rsid w:val="00B45D0E"/>
    <w:rsid w:val="00BC2715"/>
    <w:rsid w:val="00BE59C8"/>
    <w:rsid w:val="00C912D9"/>
    <w:rsid w:val="00CB5C94"/>
    <w:rsid w:val="00CC0170"/>
    <w:rsid w:val="00D052EB"/>
    <w:rsid w:val="00DE45AA"/>
    <w:rsid w:val="00DF0063"/>
    <w:rsid w:val="00E2000B"/>
    <w:rsid w:val="00E45996"/>
    <w:rsid w:val="00E9643C"/>
    <w:rsid w:val="00EE47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7AF8"/>
  <w15:chartTrackingRefBased/>
  <w15:docId w15:val="{A511ED50-A1C2-4C9A-9BC6-577F9D85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DBF"/>
    <w:pPr>
      <w:spacing w:line="259" w:lineRule="auto"/>
    </w:pPr>
    <w:rPr>
      <w:kern w:val="0"/>
      <w:sz w:val="22"/>
      <w:szCs w:val="22"/>
      <w14:ligatures w14:val="none"/>
    </w:rPr>
  </w:style>
  <w:style w:type="paragraph" w:styleId="Ttulo1">
    <w:name w:val="heading 1"/>
    <w:basedOn w:val="Normal"/>
    <w:next w:val="Normal"/>
    <w:link w:val="Ttulo1Car"/>
    <w:uiPriority w:val="9"/>
    <w:qFormat/>
    <w:rsid w:val="00662DB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662DB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662DBF"/>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662DBF"/>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semiHidden/>
    <w:unhideWhenUsed/>
    <w:qFormat/>
    <w:rsid w:val="00662DBF"/>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662DBF"/>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662DBF"/>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662DBF"/>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662DBF"/>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2DB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62DB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62DB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62DB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62DB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62DB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62DB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62DB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62DBF"/>
    <w:rPr>
      <w:rFonts w:eastAsiaTheme="majorEastAsia" w:cstheme="majorBidi"/>
      <w:color w:val="272727" w:themeColor="text1" w:themeTint="D8"/>
    </w:rPr>
  </w:style>
  <w:style w:type="paragraph" w:styleId="Ttulo">
    <w:name w:val="Title"/>
    <w:basedOn w:val="Normal"/>
    <w:next w:val="Normal"/>
    <w:link w:val="TtuloCar"/>
    <w:uiPriority w:val="10"/>
    <w:qFormat/>
    <w:rsid w:val="00662DB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662DB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62DBF"/>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662DB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62DBF"/>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662DBF"/>
    <w:rPr>
      <w:i/>
      <w:iCs/>
      <w:color w:val="404040" w:themeColor="text1" w:themeTint="BF"/>
    </w:rPr>
  </w:style>
  <w:style w:type="paragraph" w:styleId="Prrafodelista">
    <w:name w:val="List Paragraph"/>
    <w:basedOn w:val="Normal"/>
    <w:uiPriority w:val="34"/>
    <w:qFormat/>
    <w:rsid w:val="00662DBF"/>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662DBF"/>
    <w:rPr>
      <w:i/>
      <w:iCs/>
      <w:color w:val="0F4761" w:themeColor="accent1" w:themeShade="BF"/>
    </w:rPr>
  </w:style>
  <w:style w:type="paragraph" w:styleId="Citadestacada">
    <w:name w:val="Intense Quote"/>
    <w:basedOn w:val="Normal"/>
    <w:next w:val="Normal"/>
    <w:link w:val="CitadestacadaCar"/>
    <w:uiPriority w:val="30"/>
    <w:qFormat/>
    <w:rsid w:val="00662DBF"/>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662DBF"/>
    <w:rPr>
      <w:i/>
      <w:iCs/>
      <w:color w:val="0F4761" w:themeColor="accent1" w:themeShade="BF"/>
    </w:rPr>
  </w:style>
  <w:style w:type="character" w:styleId="Referenciaintensa">
    <w:name w:val="Intense Reference"/>
    <w:basedOn w:val="Fuentedeprrafopredeter"/>
    <w:uiPriority w:val="32"/>
    <w:qFormat/>
    <w:rsid w:val="00662DBF"/>
    <w:rPr>
      <w:b/>
      <w:bCs/>
      <w:smallCaps/>
      <w:color w:val="0F4761" w:themeColor="accent1" w:themeShade="BF"/>
      <w:spacing w:val="5"/>
    </w:rPr>
  </w:style>
  <w:style w:type="paragraph" w:styleId="Encabezado">
    <w:name w:val="header"/>
    <w:basedOn w:val="Normal"/>
    <w:link w:val="EncabezadoCar"/>
    <w:uiPriority w:val="99"/>
    <w:unhideWhenUsed/>
    <w:rsid w:val="00662DB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62DBF"/>
    <w:rPr>
      <w:kern w:val="0"/>
      <w:sz w:val="22"/>
      <w:szCs w:val="22"/>
      <w14:ligatures w14:val="none"/>
    </w:rPr>
  </w:style>
  <w:style w:type="paragraph" w:styleId="Piedepgina">
    <w:name w:val="footer"/>
    <w:basedOn w:val="Normal"/>
    <w:link w:val="PiedepginaCar"/>
    <w:uiPriority w:val="99"/>
    <w:unhideWhenUsed/>
    <w:rsid w:val="00662DB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2DBF"/>
    <w:rPr>
      <w:kern w:val="0"/>
      <w:sz w:val="22"/>
      <w:szCs w:val="22"/>
      <w14:ligatures w14:val="none"/>
    </w:rPr>
  </w:style>
  <w:style w:type="paragraph" w:styleId="Sinespaciado">
    <w:name w:val="No Spacing"/>
    <w:uiPriority w:val="1"/>
    <w:qFormat/>
    <w:rsid w:val="00662DBF"/>
    <w:pPr>
      <w:spacing w:after="0" w:line="240" w:lineRule="auto"/>
    </w:pPr>
    <w:rPr>
      <w:kern w:val="0"/>
      <w:sz w:val="22"/>
      <w:szCs w:val="22"/>
      <w14:ligatures w14:val="none"/>
    </w:rPr>
  </w:style>
  <w:style w:type="character" w:styleId="Hipervnculo">
    <w:name w:val="Hyperlink"/>
    <w:basedOn w:val="Fuentedeprrafopredeter"/>
    <w:uiPriority w:val="99"/>
    <w:unhideWhenUsed/>
    <w:rsid w:val="00662DB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08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136</TotalTime>
  <Pages>6</Pages>
  <Words>2093</Words>
  <Characters>11512</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28</cp:revision>
  <cp:lastPrinted>2024-10-15T21:32:00Z</cp:lastPrinted>
  <dcterms:created xsi:type="dcterms:W3CDTF">2024-10-07T16:36:00Z</dcterms:created>
  <dcterms:modified xsi:type="dcterms:W3CDTF">2024-10-23T15:44:00Z</dcterms:modified>
</cp:coreProperties>
</file>