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6DC9C" w14:textId="77777777" w:rsidR="004B44DF" w:rsidRPr="0074214B" w:rsidRDefault="004B44DF" w:rsidP="0074214B">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62F63927" w14:textId="77777777" w:rsidR="0074214B" w:rsidRPr="0074214B" w:rsidRDefault="0074214B" w:rsidP="0074214B">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51EA2563" w14:textId="00989465" w:rsidR="004B44DF" w:rsidRPr="0074214B" w:rsidRDefault="004B44DF" w:rsidP="0074214B">
      <w:pPr>
        <w:spacing w:after="0" w:line="240" w:lineRule="atLeast"/>
        <w:ind w:left="-284" w:right="-516"/>
        <w:jc w:val="right"/>
        <w:rPr>
          <w:rFonts w:ascii="Gotham Bold" w:eastAsia="Montserrat SemiBold" w:hAnsi="Gotham Bold" w:cs="Montserrat SemiBold"/>
          <w:b/>
          <w:bCs/>
          <w:color w:val="000000" w:themeColor="text1"/>
          <w:sz w:val="20"/>
          <w:szCs w:val="20"/>
        </w:rPr>
      </w:pPr>
      <w:r w:rsidRPr="0074214B">
        <w:rPr>
          <w:rFonts w:ascii="Gotham Bold" w:eastAsia="Montserrat SemiBold" w:hAnsi="Gotham Bold" w:cs="Montserrat SemiBold"/>
          <w:b/>
          <w:bCs/>
          <w:color w:val="000000" w:themeColor="text1"/>
          <w:sz w:val="20"/>
          <w:szCs w:val="20"/>
        </w:rPr>
        <w:t xml:space="preserve">Metepec, México; a </w:t>
      </w:r>
      <w:r w:rsidR="00230AC7" w:rsidRPr="0074214B">
        <w:rPr>
          <w:rFonts w:ascii="Gotham Bold" w:eastAsia="Montserrat SemiBold" w:hAnsi="Gotham Bold" w:cs="Montserrat SemiBold"/>
          <w:b/>
          <w:bCs/>
          <w:color w:val="000000" w:themeColor="text1"/>
          <w:sz w:val="20"/>
          <w:szCs w:val="20"/>
        </w:rPr>
        <w:t>0</w:t>
      </w:r>
      <w:r w:rsidR="00CF4624">
        <w:rPr>
          <w:rFonts w:ascii="Gotham Bold" w:eastAsia="Montserrat SemiBold" w:hAnsi="Gotham Bold" w:cs="Montserrat SemiBold"/>
          <w:b/>
          <w:bCs/>
          <w:color w:val="000000" w:themeColor="text1"/>
          <w:sz w:val="20"/>
          <w:szCs w:val="20"/>
        </w:rPr>
        <w:t>3</w:t>
      </w:r>
      <w:r w:rsidR="00230AC7" w:rsidRPr="0074214B">
        <w:rPr>
          <w:rFonts w:ascii="Gotham Bold" w:eastAsia="Montserrat SemiBold" w:hAnsi="Gotham Bold" w:cs="Montserrat SemiBold"/>
          <w:b/>
          <w:bCs/>
          <w:color w:val="000000" w:themeColor="text1"/>
          <w:sz w:val="20"/>
          <w:szCs w:val="20"/>
        </w:rPr>
        <w:t xml:space="preserve"> de octubre</w:t>
      </w:r>
      <w:r w:rsidRPr="0074214B">
        <w:rPr>
          <w:rFonts w:ascii="Gotham Bold" w:eastAsia="Montserrat SemiBold" w:hAnsi="Gotham Bold" w:cs="Montserrat SemiBold"/>
          <w:b/>
          <w:bCs/>
          <w:color w:val="000000" w:themeColor="text1"/>
          <w:sz w:val="20"/>
          <w:szCs w:val="20"/>
        </w:rPr>
        <w:t xml:space="preserve"> de 2024</w:t>
      </w:r>
    </w:p>
    <w:p w14:paraId="1EA92334" w14:textId="5F19057F" w:rsidR="004B44DF" w:rsidRPr="0074214B" w:rsidRDefault="004B44DF" w:rsidP="0074214B">
      <w:pPr>
        <w:spacing w:after="0" w:line="240" w:lineRule="atLeast"/>
        <w:ind w:left="-284" w:right="-516"/>
        <w:jc w:val="right"/>
        <w:rPr>
          <w:rFonts w:ascii="Gotham Bold" w:eastAsia="Montserrat SemiBold" w:hAnsi="Gotham Bold" w:cs="Montserrat SemiBold"/>
          <w:b/>
          <w:bCs/>
          <w:iCs/>
          <w:color w:val="000000" w:themeColor="text1"/>
          <w:sz w:val="20"/>
          <w:szCs w:val="20"/>
        </w:rPr>
      </w:pPr>
      <w:r w:rsidRPr="0074214B">
        <w:rPr>
          <w:rFonts w:ascii="Gotham Bold" w:eastAsia="Montserrat SemiBold" w:hAnsi="Gotham Bold" w:cs="Montserrat SemiBold"/>
          <w:b/>
          <w:bCs/>
          <w:color w:val="000000" w:themeColor="text1"/>
          <w:sz w:val="20"/>
          <w:szCs w:val="20"/>
        </w:rPr>
        <w:t xml:space="preserve">Oficio No.: </w:t>
      </w:r>
      <w:r w:rsidRPr="0074214B">
        <w:rPr>
          <w:rFonts w:ascii="Gotham Bold" w:eastAsia="Montserrat SemiBold" w:hAnsi="Gotham Bold" w:cs="Montserrat SemiBold"/>
          <w:b/>
          <w:bCs/>
          <w:iCs/>
          <w:color w:val="000000" w:themeColor="text1"/>
          <w:sz w:val="20"/>
          <w:szCs w:val="20"/>
        </w:rPr>
        <w:t>206B0110000100S/SP/UT/5</w:t>
      </w:r>
      <w:r w:rsidR="00230AC7" w:rsidRPr="0074214B">
        <w:rPr>
          <w:rFonts w:ascii="Gotham Bold" w:eastAsia="Montserrat SemiBold" w:hAnsi="Gotham Bold" w:cs="Montserrat SemiBold"/>
          <w:b/>
          <w:bCs/>
          <w:iCs/>
          <w:color w:val="000000" w:themeColor="text1"/>
          <w:sz w:val="20"/>
          <w:szCs w:val="20"/>
        </w:rPr>
        <w:t>71</w:t>
      </w:r>
      <w:r w:rsidRPr="0074214B">
        <w:rPr>
          <w:rFonts w:ascii="Gotham Bold" w:eastAsia="Montserrat SemiBold" w:hAnsi="Gotham Bold" w:cs="Montserrat SemiBold"/>
          <w:b/>
          <w:bCs/>
          <w:iCs/>
          <w:color w:val="000000" w:themeColor="text1"/>
          <w:sz w:val="20"/>
          <w:szCs w:val="20"/>
        </w:rPr>
        <w:t>/2024</w:t>
      </w:r>
    </w:p>
    <w:p w14:paraId="59B84C5E" w14:textId="77777777" w:rsidR="004B44DF" w:rsidRPr="0074214B" w:rsidRDefault="004B44DF" w:rsidP="0074214B">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0E56A11F" w14:textId="77777777" w:rsidR="004B44DF" w:rsidRPr="0074214B" w:rsidRDefault="004B44DF" w:rsidP="0074214B">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2C6FD61D" w14:textId="77777777" w:rsidR="004B44DF" w:rsidRPr="0074214B" w:rsidRDefault="004B44DF" w:rsidP="0074214B">
      <w:pPr>
        <w:spacing w:after="0" w:line="240" w:lineRule="atLeast"/>
        <w:ind w:left="-284" w:right="-516"/>
        <w:jc w:val="both"/>
        <w:rPr>
          <w:rFonts w:ascii="Gotham Bold" w:eastAsia="Times New Roman" w:hAnsi="Gotham Bold" w:cs="Times New Roman"/>
          <w:b/>
          <w:bCs/>
          <w:color w:val="000000" w:themeColor="text1"/>
          <w:sz w:val="30"/>
          <w:szCs w:val="30"/>
        </w:rPr>
      </w:pPr>
      <w:r w:rsidRPr="0074214B">
        <w:rPr>
          <w:rFonts w:ascii="Gotham Bold" w:eastAsia="Times New Roman" w:hAnsi="Gotham Bold" w:cs="Times New Roman"/>
          <w:b/>
          <w:bCs/>
          <w:color w:val="000000" w:themeColor="text1"/>
          <w:sz w:val="30"/>
          <w:szCs w:val="30"/>
        </w:rPr>
        <w:t>C. SOLICITANTE</w:t>
      </w:r>
    </w:p>
    <w:p w14:paraId="5975E4AF" w14:textId="77777777" w:rsidR="004B44DF" w:rsidRPr="0074214B" w:rsidRDefault="004B44DF" w:rsidP="0074214B">
      <w:pPr>
        <w:spacing w:after="0" w:line="240" w:lineRule="atLeast"/>
        <w:ind w:left="-284" w:right="-516"/>
        <w:jc w:val="both"/>
        <w:rPr>
          <w:rFonts w:ascii="Gotham Bold" w:eastAsia="Times New Roman" w:hAnsi="Gotham Bold" w:cs="Times New Roman"/>
          <w:b/>
          <w:bCs/>
          <w:color w:val="000000" w:themeColor="text1"/>
          <w:sz w:val="30"/>
          <w:szCs w:val="30"/>
        </w:rPr>
      </w:pPr>
      <w:r w:rsidRPr="0074214B">
        <w:rPr>
          <w:rFonts w:ascii="Gotham Bold" w:eastAsia="Times New Roman" w:hAnsi="Gotham Bold" w:cs="Times New Roman"/>
          <w:b/>
          <w:bCs/>
          <w:color w:val="000000" w:themeColor="text1"/>
          <w:sz w:val="30"/>
          <w:szCs w:val="30"/>
        </w:rPr>
        <w:t xml:space="preserve">P R E S E N T E </w:t>
      </w:r>
    </w:p>
    <w:p w14:paraId="1AD2F8B9" w14:textId="77777777" w:rsidR="004B44DF" w:rsidRPr="0074214B" w:rsidRDefault="004B44DF" w:rsidP="0074214B">
      <w:pPr>
        <w:spacing w:after="0" w:line="240" w:lineRule="atLeast"/>
        <w:ind w:left="-284" w:right="-516"/>
        <w:jc w:val="both"/>
        <w:rPr>
          <w:rFonts w:ascii="Gotham" w:hAnsi="Gotham"/>
          <w:bCs/>
          <w:sz w:val="20"/>
          <w:szCs w:val="20"/>
        </w:rPr>
      </w:pPr>
    </w:p>
    <w:p w14:paraId="3E3D74C3" w14:textId="77777777" w:rsidR="0074214B" w:rsidRPr="0074214B" w:rsidRDefault="0074214B" w:rsidP="0074214B">
      <w:pPr>
        <w:spacing w:after="0" w:line="240" w:lineRule="atLeast"/>
        <w:ind w:left="-284" w:right="-516"/>
        <w:jc w:val="both"/>
        <w:rPr>
          <w:rFonts w:ascii="Gotham" w:hAnsi="Gotham"/>
          <w:bCs/>
          <w:sz w:val="20"/>
          <w:szCs w:val="20"/>
        </w:rPr>
      </w:pPr>
    </w:p>
    <w:p w14:paraId="2A9CA14F" w14:textId="2D4BDE19"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74214B">
        <w:rPr>
          <w:rFonts w:ascii="Gotham" w:hAnsi="Gotham"/>
          <w:b/>
          <w:sz w:val="20"/>
          <w:szCs w:val="20"/>
        </w:rPr>
        <w:t>0015</w:t>
      </w:r>
      <w:r w:rsidR="000950A7" w:rsidRPr="0074214B">
        <w:rPr>
          <w:rFonts w:ascii="Gotham" w:hAnsi="Gotham"/>
          <w:b/>
          <w:sz w:val="20"/>
          <w:szCs w:val="20"/>
        </w:rPr>
        <w:t>7</w:t>
      </w:r>
      <w:r w:rsidRPr="0074214B">
        <w:rPr>
          <w:rFonts w:ascii="Gotham" w:hAnsi="Gotham"/>
          <w:b/>
          <w:sz w:val="20"/>
          <w:szCs w:val="20"/>
        </w:rPr>
        <w:t>/SESESP/IP/2024</w:t>
      </w:r>
      <w:r w:rsidRPr="0074214B">
        <w:rPr>
          <w:rFonts w:ascii="Gotham" w:hAnsi="Gotham"/>
          <w:bCs/>
          <w:sz w:val="20"/>
          <w:szCs w:val="20"/>
        </w:rPr>
        <w:t>, recibida y registrada en el Sistema de Acceso a la Información Mexiquense (SAIMEX) de este Sujeto Obligado, el 2</w:t>
      </w:r>
      <w:r w:rsidR="000950A7" w:rsidRPr="0074214B">
        <w:rPr>
          <w:rFonts w:ascii="Gotham" w:hAnsi="Gotham"/>
          <w:bCs/>
          <w:sz w:val="20"/>
          <w:szCs w:val="20"/>
        </w:rPr>
        <w:t>7</w:t>
      </w:r>
      <w:r w:rsidRPr="0074214B">
        <w:rPr>
          <w:rFonts w:ascii="Gotham" w:hAnsi="Gotham"/>
          <w:bCs/>
          <w:sz w:val="20"/>
          <w:szCs w:val="20"/>
        </w:rPr>
        <w:t xml:space="preserve"> de septiembre de 2024, que a la letra dice:</w:t>
      </w:r>
    </w:p>
    <w:p w14:paraId="55E50DD8" w14:textId="77777777" w:rsidR="004B44DF" w:rsidRPr="0074214B" w:rsidRDefault="004B44DF" w:rsidP="0074214B">
      <w:pPr>
        <w:spacing w:after="0" w:line="240" w:lineRule="atLeast"/>
        <w:ind w:left="-284" w:right="-516"/>
        <w:jc w:val="both"/>
        <w:rPr>
          <w:rFonts w:ascii="Gotham" w:hAnsi="Gotham"/>
          <w:bCs/>
          <w:sz w:val="20"/>
          <w:szCs w:val="20"/>
        </w:rPr>
      </w:pPr>
    </w:p>
    <w:p w14:paraId="4F50EF82" w14:textId="17AF066B"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i/>
          <w:iCs/>
          <w:sz w:val="20"/>
          <w:szCs w:val="20"/>
        </w:rPr>
        <w:t>“</w:t>
      </w:r>
      <w:r w:rsidR="000950A7" w:rsidRPr="0074214B">
        <w:rPr>
          <w:rFonts w:ascii="Gotham" w:hAnsi="Gotham"/>
          <w:bCs/>
          <w:i/>
          <w:iCs/>
          <w:sz w:val="20"/>
          <w:szCs w:val="20"/>
        </w:rPr>
        <w:t xml:space="preserve">Solicito </w:t>
      </w:r>
      <w:proofErr w:type="spellStart"/>
      <w:r w:rsidR="000950A7" w:rsidRPr="0074214B">
        <w:rPr>
          <w:rFonts w:ascii="Gotham" w:hAnsi="Gotham"/>
          <w:bCs/>
          <w:i/>
          <w:iCs/>
          <w:sz w:val="20"/>
          <w:szCs w:val="20"/>
        </w:rPr>
        <w:t>infomación</w:t>
      </w:r>
      <w:proofErr w:type="spellEnd"/>
      <w:r w:rsidR="000950A7" w:rsidRPr="0074214B">
        <w:rPr>
          <w:rFonts w:ascii="Gotham" w:hAnsi="Gotham"/>
          <w:bCs/>
          <w:i/>
          <w:iCs/>
          <w:sz w:val="20"/>
          <w:szCs w:val="20"/>
        </w:rPr>
        <w:t xml:space="preserve"> relativa a las sanciones viales hechas a unidades de transporte público de Naucalpan (combis, camiones) durante los últimos 12 meses por circular sin placas, sin </w:t>
      </w:r>
      <w:proofErr w:type="spellStart"/>
      <w:r w:rsidR="000950A7" w:rsidRPr="0074214B">
        <w:rPr>
          <w:rFonts w:ascii="Gotham" w:hAnsi="Gotham"/>
          <w:bCs/>
          <w:i/>
          <w:iCs/>
          <w:sz w:val="20"/>
          <w:szCs w:val="20"/>
        </w:rPr>
        <w:t>cromatica</w:t>
      </w:r>
      <w:proofErr w:type="spellEnd"/>
      <w:r w:rsidR="000950A7" w:rsidRPr="0074214B">
        <w:rPr>
          <w:rFonts w:ascii="Gotham" w:hAnsi="Gotham"/>
          <w:bCs/>
          <w:i/>
          <w:iCs/>
          <w:sz w:val="20"/>
          <w:szCs w:val="20"/>
        </w:rPr>
        <w:t>, o con unidades modificadas.</w:t>
      </w:r>
      <w:r w:rsidRPr="0074214B">
        <w:rPr>
          <w:rFonts w:ascii="Gotham" w:hAnsi="Gotham"/>
          <w:bCs/>
          <w:i/>
          <w:iCs/>
          <w:sz w:val="20"/>
          <w:szCs w:val="20"/>
        </w:rPr>
        <w:t xml:space="preserve">” </w:t>
      </w:r>
      <w:r w:rsidRPr="0074214B">
        <w:rPr>
          <w:rFonts w:ascii="Gotham" w:hAnsi="Gotham"/>
          <w:b/>
          <w:bCs/>
          <w:i/>
          <w:iCs/>
          <w:sz w:val="20"/>
          <w:szCs w:val="20"/>
        </w:rPr>
        <w:t>(sic)</w:t>
      </w:r>
    </w:p>
    <w:p w14:paraId="6F013879" w14:textId="77777777" w:rsidR="004B44DF" w:rsidRPr="0074214B" w:rsidRDefault="004B44DF" w:rsidP="0074214B">
      <w:pPr>
        <w:spacing w:after="0" w:line="240" w:lineRule="atLeast"/>
        <w:ind w:left="-284" w:right="-516"/>
        <w:jc w:val="both"/>
        <w:rPr>
          <w:rFonts w:ascii="Gotham" w:hAnsi="Gotham"/>
          <w:bCs/>
          <w:sz w:val="20"/>
          <w:szCs w:val="20"/>
        </w:rPr>
      </w:pPr>
    </w:p>
    <w:p w14:paraId="7A301574" w14:textId="77777777" w:rsidR="004B44DF" w:rsidRPr="0074214B" w:rsidRDefault="004B44DF" w:rsidP="0074214B">
      <w:pPr>
        <w:spacing w:after="0" w:line="240" w:lineRule="atLeast"/>
        <w:ind w:left="-284" w:right="-516"/>
        <w:jc w:val="both"/>
        <w:rPr>
          <w:rFonts w:ascii="Gotham" w:hAnsi="Gotham"/>
          <w:b/>
          <w:sz w:val="20"/>
          <w:szCs w:val="20"/>
        </w:rPr>
      </w:pPr>
      <w:r w:rsidRPr="0074214B">
        <w:rPr>
          <w:rFonts w:ascii="Gotham" w:hAnsi="Gotham"/>
          <w:b/>
          <w:sz w:val="20"/>
          <w:szCs w:val="20"/>
        </w:rPr>
        <w:t>Competencia:</w:t>
      </w:r>
    </w:p>
    <w:p w14:paraId="21B3FB41" w14:textId="77777777" w:rsidR="004B44DF" w:rsidRPr="0074214B" w:rsidRDefault="004B44DF" w:rsidP="0074214B">
      <w:pPr>
        <w:spacing w:after="0" w:line="240" w:lineRule="atLeast"/>
        <w:ind w:left="-284" w:right="-516"/>
        <w:jc w:val="both"/>
        <w:rPr>
          <w:rFonts w:ascii="Gotham" w:hAnsi="Gotham"/>
          <w:bCs/>
          <w:sz w:val="20"/>
          <w:szCs w:val="20"/>
        </w:rPr>
      </w:pPr>
    </w:p>
    <w:p w14:paraId="10BAA6B0" w14:textId="77777777"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sz w:val="20"/>
          <w:szCs w:val="20"/>
        </w:rPr>
        <w:t xml:space="preserve">Al respecto, con fundamento en los artículos 1, 4, 53 fracción II y 167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74214B">
        <w:rPr>
          <w:rFonts w:ascii="Gotham" w:hAnsi="Gotham"/>
          <w:b/>
          <w:sz w:val="20"/>
          <w:szCs w:val="20"/>
        </w:rPr>
        <w:t>incompetente</w:t>
      </w:r>
      <w:r w:rsidRPr="0074214B">
        <w:rPr>
          <w:rFonts w:ascii="Gotham" w:hAnsi="Gotham"/>
          <w:bCs/>
          <w:sz w:val="20"/>
          <w:szCs w:val="20"/>
        </w:rPr>
        <w:t xml:space="preserve"> para dar respuesta a su solicitud, como se expondrá de manera fundada.</w:t>
      </w:r>
    </w:p>
    <w:p w14:paraId="639958A5" w14:textId="77777777" w:rsidR="004B44DF" w:rsidRPr="0074214B" w:rsidRDefault="004B44DF" w:rsidP="0074214B">
      <w:pPr>
        <w:spacing w:after="0" w:line="240" w:lineRule="atLeast"/>
        <w:ind w:left="-284" w:right="-516"/>
        <w:jc w:val="both"/>
        <w:rPr>
          <w:rFonts w:ascii="Gotham" w:hAnsi="Gotham"/>
          <w:bCs/>
          <w:sz w:val="20"/>
          <w:szCs w:val="20"/>
        </w:rPr>
      </w:pPr>
    </w:p>
    <w:p w14:paraId="0CEAA050" w14:textId="77777777" w:rsidR="004B44DF" w:rsidRPr="0074214B" w:rsidRDefault="004B44DF" w:rsidP="0074214B">
      <w:pPr>
        <w:spacing w:after="0" w:line="240" w:lineRule="atLeast"/>
        <w:ind w:left="-284" w:right="-516"/>
        <w:jc w:val="both"/>
        <w:rPr>
          <w:rFonts w:ascii="Gotham" w:hAnsi="Gotham"/>
          <w:b/>
          <w:bCs/>
          <w:sz w:val="20"/>
          <w:szCs w:val="20"/>
        </w:rPr>
      </w:pPr>
      <w:r w:rsidRPr="0074214B">
        <w:rPr>
          <w:rFonts w:ascii="Gotham" w:hAnsi="Gotham"/>
          <w:b/>
          <w:bCs/>
          <w:sz w:val="20"/>
          <w:szCs w:val="20"/>
        </w:rPr>
        <w:t>Fundamentación y Motivación:</w:t>
      </w:r>
    </w:p>
    <w:p w14:paraId="2014E5E5" w14:textId="77777777" w:rsidR="004B44DF" w:rsidRPr="0074214B" w:rsidRDefault="004B44DF" w:rsidP="0074214B">
      <w:pPr>
        <w:spacing w:after="0" w:line="240" w:lineRule="atLeast"/>
        <w:ind w:left="-284" w:right="-516"/>
        <w:jc w:val="both"/>
        <w:rPr>
          <w:rFonts w:ascii="Gotham" w:hAnsi="Gotham"/>
          <w:b/>
          <w:bCs/>
          <w:sz w:val="20"/>
          <w:szCs w:val="20"/>
        </w:rPr>
      </w:pPr>
    </w:p>
    <w:p w14:paraId="5CC44AF2" w14:textId="77777777" w:rsidR="004B44DF" w:rsidRPr="0074214B" w:rsidRDefault="004B44DF" w:rsidP="0074214B">
      <w:pPr>
        <w:spacing w:after="0" w:line="240" w:lineRule="atLeast"/>
        <w:ind w:left="-284" w:right="-516"/>
        <w:jc w:val="both"/>
        <w:rPr>
          <w:rFonts w:ascii="Gotham" w:hAnsi="Gotham"/>
          <w:b/>
          <w:i/>
          <w:sz w:val="20"/>
          <w:szCs w:val="20"/>
        </w:rPr>
      </w:pPr>
      <w:r w:rsidRPr="0074214B">
        <w:rPr>
          <w:rFonts w:ascii="Gotham" w:hAnsi="Gotham"/>
          <w:b/>
          <w:bCs/>
          <w:i/>
          <w:iCs/>
          <w:sz w:val="20"/>
          <w:szCs w:val="20"/>
        </w:rPr>
        <w:t>“Artículo 167</w:t>
      </w:r>
      <w:r w:rsidRPr="0074214B">
        <w:rPr>
          <w:rFonts w:ascii="Gotham" w:hAnsi="Gotham"/>
          <w:i/>
          <w:iCs/>
          <w:sz w:val="20"/>
          <w:szCs w:val="20"/>
        </w:rPr>
        <w:t xml:space="preserve">. Cuando las unidades de transparencia determinen la </w:t>
      </w:r>
      <w:r w:rsidRPr="0074214B">
        <w:rPr>
          <w:rFonts w:ascii="Gotham" w:hAnsi="Gotham"/>
          <w:b/>
          <w:bCs/>
          <w:i/>
          <w:iCs/>
          <w:sz w:val="20"/>
          <w:szCs w:val="20"/>
        </w:rPr>
        <w:t>notoria incompetencia</w:t>
      </w:r>
      <w:r w:rsidRPr="0074214B">
        <w:rPr>
          <w:rFonts w:ascii="Gotham" w:hAnsi="Gotham"/>
          <w:i/>
          <w:iCs/>
          <w:sz w:val="20"/>
          <w:szCs w:val="20"/>
        </w:rPr>
        <w:t xml:space="preserve"> por parte de los sujetos obligados, dentro del ámbito de aplicación, para atender la solicitud de acceso a la información, </w:t>
      </w:r>
      <w:r w:rsidRPr="0074214B">
        <w:rPr>
          <w:rFonts w:ascii="Gotham" w:hAnsi="Gotham"/>
          <w:b/>
          <w:bCs/>
          <w:i/>
          <w:iCs/>
          <w:sz w:val="20"/>
          <w:szCs w:val="20"/>
        </w:rPr>
        <w:t xml:space="preserve">deberán comunicarlo al solicitante, dentro de los tres días hábiles posteriores a la recepción de la solicitud </w:t>
      </w:r>
      <w:r w:rsidRPr="0074214B">
        <w:rPr>
          <w:rFonts w:ascii="Gotham" w:hAnsi="Gotham"/>
          <w:i/>
          <w:iCs/>
          <w:sz w:val="20"/>
          <w:szCs w:val="20"/>
        </w:rPr>
        <w:t>y, en su caso orientar al solicitante, el o los sujetos obligados competentes.”</w:t>
      </w:r>
      <w:r w:rsidRPr="0074214B">
        <w:rPr>
          <w:rFonts w:ascii="Gotham" w:hAnsi="Gotham"/>
          <w:b/>
          <w:i/>
          <w:sz w:val="20"/>
          <w:szCs w:val="20"/>
        </w:rPr>
        <w:t xml:space="preserve"> (énfasis añadido)</w:t>
      </w:r>
    </w:p>
    <w:p w14:paraId="717C0E10" w14:textId="77777777" w:rsidR="004B44DF" w:rsidRPr="0074214B" w:rsidRDefault="004B44DF" w:rsidP="0074214B">
      <w:pPr>
        <w:spacing w:after="0" w:line="240" w:lineRule="atLeast"/>
        <w:ind w:left="-284" w:right="-516"/>
        <w:jc w:val="both"/>
        <w:rPr>
          <w:rFonts w:ascii="Gotham" w:hAnsi="Gotham"/>
          <w:b/>
          <w:bCs/>
          <w:i/>
          <w:iCs/>
          <w:sz w:val="20"/>
          <w:szCs w:val="20"/>
        </w:rPr>
      </w:pPr>
    </w:p>
    <w:p w14:paraId="3F346816" w14:textId="77777777" w:rsidR="004B44DF" w:rsidRPr="0074214B" w:rsidRDefault="004B44DF" w:rsidP="0074214B">
      <w:pPr>
        <w:spacing w:after="0" w:line="240" w:lineRule="atLeast"/>
        <w:ind w:left="-284" w:right="-516"/>
        <w:jc w:val="both"/>
        <w:rPr>
          <w:rFonts w:ascii="Gotham" w:hAnsi="Gotham"/>
          <w:sz w:val="20"/>
          <w:szCs w:val="20"/>
        </w:rPr>
      </w:pPr>
      <w:r w:rsidRPr="0074214B">
        <w:rPr>
          <w:rFonts w:ascii="Gotham" w:hAnsi="Gotham"/>
          <w:sz w:val="20"/>
          <w:szCs w:val="20"/>
        </w:rPr>
        <w:t>También el criterio número 13/17 del Instituto Nacional de Transparencia y Acceso a la Información y Protección de Datos Personales (INAI), permite ampliar la interpretación de esta disposición de la materia:</w:t>
      </w:r>
    </w:p>
    <w:p w14:paraId="5889D999" w14:textId="77777777" w:rsidR="004B44DF" w:rsidRPr="0074214B" w:rsidRDefault="004B44DF" w:rsidP="0074214B">
      <w:pPr>
        <w:spacing w:after="0" w:line="240" w:lineRule="atLeast"/>
        <w:ind w:left="-284" w:right="-516"/>
        <w:jc w:val="both"/>
        <w:rPr>
          <w:rFonts w:ascii="Gotham" w:hAnsi="Gotham"/>
          <w:sz w:val="20"/>
          <w:szCs w:val="20"/>
        </w:rPr>
      </w:pPr>
    </w:p>
    <w:p w14:paraId="3B6DB8F8" w14:textId="77777777" w:rsidR="004B44DF" w:rsidRPr="0074214B" w:rsidRDefault="004B44DF" w:rsidP="0074214B">
      <w:pPr>
        <w:spacing w:after="0" w:line="240" w:lineRule="atLeast"/>
        <w:ind w:left="-284" w:right="-516"/>
        <w:jc w:val="both"/>
        <w:rPr>
          <w:rFonts w:ascii="Gotham" w:hAnsi="Gotham"/>
          <w:b/>
          <w:bCs/>
          <w:i/>
          <w:iCs/>
          <w:sz w:val="20"/>
          <w:szCs w:val="20"/>
        </w:rPr>
      </w:pPr>
      <w:r w:rsidRPr="0074214B">
        <w:rPr>
          <w:rFonts w:ascii="Gotham" w:hAnsi="Gotham"/>
          <w:b/>
          <w:bCs/>
          <w:i/>
          <w:iCs/>
          <w:sz w:val="20"/>
          <w:szCs w:val="20"/>
        </w:rPr>
        <w:t xml:space="preserve">“Incompetencia. </w:t>
      </w:r>
      <w:r w:rsidRPr="0074214B">
        <w:rPr>
          <w:rFonts w:ascii="Gotham" w:hAnsi="Gotham"/>
          <w:i/>
          <w:iCs/>
          <w:sz w:val="20"/>
          <w:szCs w:val="20"/>
        </w:rPr>
        <w:t xml:space="preserve">La incompetencia implica la ausencia de atribuciones del sujeto obligado para poseer la información solicitada; es decir, se trata de una cuestión de derecho, en tanto que </w:t>
      </w:r>
      <w:r w:rsidRPr="0074214B">
        <w:rPr>
          <w:rFonts w:ascii="Gotham" w:hAnsi="Gotham"/>
          <w:b/>
          <w:bCs/>
          <w:i/>
          <w:iCs/>
          <w:sz w:val="20"/>
          <w:szCs w:val="20"/>
        </w:rPr>
        <w:t xml:space="preserve">no </w:t>
      </w:r>
      <w:r w:rsidRPr="0074214B">
        <w:rPr>
          <w:rFonts w:ascii="Gotham" w:hAnsi="Gotham"/>
          <w:b/>
          <w:bCs/>
          <w:i/>
          <w:iCs/>
          <w:sz w:val="20"/>
          <w:szCs w:val="20"/>
        </w:rPr>
        <w:lastRenderedPageBreak/>
        <w:t>existan facultades para contar con lo requerido</w:t>
      </w:r>
      <w:r w:rsidRPr="0074214B">
        <w:rPr>
          <w:rFonts w:ascii="Gotham" w:hAnsi="Gotham"/>
          <w:i/>
          <w:iCs/>
          <w:sz w:val="20"/>
          <w:szCs w:val="20"/>
        </w:rPr>
        <w:t>; por lo que la incompetencia es una cualidad atribuida al sujeto obligado que la declara.</w:t>
      </w:r>
      <w:r w:rsidRPr="0074214B">
        <w:rPr>
          <w:rFonts w:ascii="Gotham" w:hAnsi="Gotham"/>
          <w:b/>
          <w:bCs/>
          <w:i/>
          <w:iCs/>
          <w:sz w:val="20"/>
          <w:szCs w:val="20"/>
        </w:rPr>
        <w:t xml:space="preserve"> </w:t>
      </w:r>
    </w:p>
    <w:p w14:paraId="1D854A5C" w14:textId="77777777" w:rsidR="0074214B" w:rsidRDefault="0074214B" w:rsidP="0074214B">
      <w:pPr>
        <w:spacing w:after="0" w:line="240" w:lineRule="atLeast"/>
        <w:ind w:left="-284" w:right="-516"/>
        <w:jc w:val="both"/>
        <w:rPr>
          <w:rFonts w:ascii="Gotham" w:hAnsi="Gotham"/>
          <w:b/>
          <w:bCs/>
          <w:i/>
          <w:iCs/>
          <w:sz w:val="20"/>
          <w:szCs w:val="20"/>
        </w:rPr>
      </w:pPr>
    </w:p>
    <w:p w14:paraId="5ABFB203" w14:textId="5907DBBA" w:rsidR="004B44DF" w:rsidRPr="0074214B" w:rsidRDefault="004B44DF" w:rsidP="0074214B">
      <w:pPr>
        <w:spacing w:after="0" w:line="240" w:lineRule="atLeast"/>
        <w:ind w:left="-284" w:right="-516"/>
        <w:jc w:val="both"/>
        <w:rPr>
          <w:rFonts w:ascii="Gotham" w:hAnsi="Gotham"/>
          <w:b/>
          <w:bCs/>
          <w:i/>
          <w:iCs/>
          <w:sz w:val="20"/>
          <w:szCs w:val="20"/>
        </w:rPr>
      </w:pPr>
      <w:r w:rsidRPr="0074214B">
        <w:rPr>
          <w:rFonts w:ascii="Gotham" w:hAnsi="Gotham"/>
          <w:b/>
          <w:bCs/>
          <w:i/>
          <w:iCs/>
          <w:sz w:val="20"/>
          <w:szCs w:val="20"/>
        </w:rPr>
        <w:t xml:space="preserve">Resoluciones: </w:t>
      </w:r>
    </w:p>
    <w:p w14:paraId="071D071E" w14:textId="77777777" w:rsidR="004B44DF" w:rsidRPr="0074214B" w:rsidRDefault="004B44DF" w:rsidP="0074214B">
      <w:pPr>
        <w:spacing w:after="0" w:line="240" w:lineRule="atLeast"/>
        <w:ind w:left="-284" w:right="-516"/>
        <w:jc w:val="both"/>
        <w:rPr>
          <w:rFonts w:ascii="Gotham" w:hAnsi="Gotham"/>
          <w:b/>
          <w:bCs/>
          <w:i/>
          <w:iCs/>
          <w:sz w:val="20"/>
          <w:szCs w:val="20"/>
        </w:rPr>
      </w:pPr>
    </w:p>
    <w:p w14:paraId="7FA6BE32" w14:textId="77777777" w:rsidR="004B44DF" w:rsidRPr="0074214B" w:rsidRDefault="004B44DF"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 RRA 4437/16.</w:t>
      </w:r>
      <w:r w:rsidRPr="0074214B">
        <w:rPr>
          <w:rFonts w:ascii="Gotham" w:hAnsi="Gotham"/>
          <w:i/>
          <w:iCs/>
          <w:sz w:val="20"/>
          <w:szCs w:val="20"/>
        </w:rPr>
        <w:t xml:space="preserve"> Secretaría de Hacienda y Crédito Público. 25 de enero de 2017. Por unanimidad. Comisionada Ponente Ximena Puente de la Mora.</w:t>
      </w:r>
    </w:p>
    <w:p w14:paraId="3ADB7C20" w14:textId="77777777" w:rsidR="004B44DF" w:rsidRPr="0074214B" w:rsidRDefault="004B44DF"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 RRA 4401/16</w:t>
      </w:r>
      <w:r w:rsidRPr="0074214B">
        <w:rPr>
          <w:rFonts w:ascii="Gotham" w:hAnsi="Gotham"/>
          <w:i/>
          <w:iCs/>
          <w:sz w:val="20"/>
          <w:szCs w:val="20"/>
        </w:rPr>
        <w:t xml:space="preserve">. Secretaría de Medio Ambiente y Recursos Naturales. 01 de febrero de 2017. Por unanimidad. Comisionado Ponente </w:t>
      </w:r>
      <w:proofErr w:type="spellStart"/>
      <w:r w:rsidRPr="0074214B">
        <w:rPr>
          <w:rFonts w:ascii="Gotham" w:hAnsi="Gotham"/>
          <w:i/>
          <w:iCs/>
          <w:sz w:val="20"/>
          <w:szCs w:val="20"/>
        </w:rPr>
        <w:t>Rosendoevgueni</w:t>
      </w:r>
      <w:proofErr w:type="spellEnd"/>
      <w:r w:rsidRPr="0074214B">
        <w:rPr>
          <w:rFonts w:ascii="Gotham" w:hAnsi="Gotham"/>
          <w:i/>
          <w:iCs/>
          <w:sz w:val="20"/>
          <w:szCs w:val="20"/>
        </w:rPr>
        <w:t xml:space="preserve"> Monterrey </w:t>
      </w:r>
      <w:proofErr w:type="spellStart"/>
      <w:r w:rsidRPr="0074214B">
        <w:rPr>
          <w:rFonts w:ascii="Gotham" w:hAnsi="Gotham"/>
          <w:i/>
          <w:iCs/>
          <w:sz w:val="20"/>
          <w:szCs w:val="20"/>
        </w:rPr>
        <w:t>Chepov</w:t>
      </w:r>
      <w:proofErr w:type="spellEnd"/>
      <w:r w:rsidRPr="0074214B">
        <w:rPr>
          <w:rFonts w:ascii="Gotham" w:hAnsi="Gotham"/>
          <w:i/>
          <w:iCs/>
          <w:sz w:val="20"/>
          <w:szCs w:val="20"/>
        </w:rPr>
        <w:t xml:space="preserve">. </w:t>
      </w:r>
    </w:p>
    <w:p w14:paraId="1135AA20" w14:textId="77777777" w:rsidR="004B44DF" w:rsidRPr="0074214B" w:rsidRDefault="004B44DF"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 RRA 0539/17.</w:t>
      </w:r>
      <w:r w:rsidRPr="0074214B">
        <w:rPr>
          <w:rFonts w:ascii="Gotham" w:hAnsi="Gotham"/>
          <w:i/>
          <w:iCs/>
          <w:sz w:val="20"/>
          <w:szCs w:val="20"/>
        </w:rPr>
        <w:t xml:space="preserve"> Secretaría de Economía. 01 de marzo de 2017. Por unanimidad. Comisionado Ponente Joel Salas Suárez.” </w:t>
      </w:r>
      <w:r w:rsidRPr="0074214B">
        <w:rPr>
          <w:rFonts w:ascii="Gotham" w:hAnsi="Gotham"/>
          <w:b/>
          <w:i/>
          <w:sz w:val="20"/>
          <w:szCs w:val="20"/>
        </w:rPr>
        <w:t>(énfasis añadido)</w:t>
      </w:r>
    </w:p>
    <w:p w14:paraId="52CC4093" w14:textId="77777777" w:rsidR="004B44DF" w:rsidRPr="0074214B" w:rsidRDefault="004B44DF" w:rsidP="0074214B">
      <w:pPr>
        <w:spacing w:after="0" w:line="240" w:lineRule="atLeast"/>
        <w:ind w:left="-284" w:right="-516"/>
        <w:jc w:val="both"/>
        <w:rPr>
          <w:rFonts w:ascii="Gotham" w:hAnsi="Gotham"/>
          <w:sz w:val="20"/>
          <w:szCs w:val="20"/>
        </w:rPr>
      </w:pPr>
    </w:p>
    <w:p w14:paraId="00D63507" w14:textId="77777777" w:rsidR="004B44DF" w:rsidRPr="0074214B" w:rsidRDefault="004B44DF" w:rsidP="0074214B">
      <w:pPr>
        <w:spacing w:after="0" w:line="240" w:lineRule="atLeast"/>
        <w:ind w:left="-284" w:right="-516"/>
        <w:jc w:val="both"/>
        <w:rPr>
          <w:rFonts w:ascii="Gotham" w:hAnsi="Gotham"/>
          <w:sz w:val="20"/>
          <w:szCs w:val="20"/>
        </w:rPr>
      </w:pPr>
      <w:r w:rsidRPr="0074214B">
        <w:rPr>
          <w:rFonts w:ascii="Gotham" w:hAnsi="Gotham"/>
          <w:sz w:val="20"/>
          <w:szCs w:val="20"/>
        </w:rPr>
        <w:t>Así como el artículo 143 de la Constitución Política del Estado Libre y Soberano de México, que a la letra señala:</w:t>
      </w:r>
    </w:p>
    <w:p w14:paraId="34BCF70E" w14:textId="77777777" w:rsidR="004B44DF" w:rsidRPr="0074214B" w:rsidRDefault="004B44DF" w:rsidP="0074214B">
      <w:pPr>
        <w:spacing w:after="0" w:line="240" w:lineRule="atLeast"/>
        <w:ind w:left="-284" w:right="-516"/>
        <w:jc w:val="both"/>
        <w:rPr>
          <w:rFonts w:ascii="Gotham" w:hAnsi="Gotham"/>
          <w:sz w:val="20"/>
          <w:szCs w:val="20"/>
        </w:rPr>
      </w:pPr>
    </w:p>
    <w:p w14:paraId="505E9FB0" w14:textId="77777777" w:rsidR="004B44DF" w:rsidRPr="0074214B" w:rsidRDefault="004B44DF" w:rsidP="0074214B">
      <w:pPr>
        <w:spacing w:after="0" w:line="240" w:lineRule="atLeast"/>
        <w:ind w:left="-284" w:right="-516"/>
        <w:jc w:val="both"/>
        <w:rPr>
          <w:rFonts w:ascii="Gotham" w:hAnsi="Gotham"/>
          <w:b/>
          <w:i/>
          <w:sz w:val="20"/>
          <w:szCs w:val="20"/>
        </w:rPr>
      </w:pPr>
      <w:r w:rsidRPr="0074214B">
        <w:rPr>
          <w:rFonts w:ascii="Gotham" w:hAnsi="Gotham"/>
          <w:b/>
          <w:bCs/>
          <w:i/>
          <w:iCs/>
          <w:sz w:val="20"/>
          <w:szCs w:val="20"/>
        </w:rPr>
        <w:t>“Artículo 143.-</w:t>
      </w:r>
      <w:r w:rsidRPr="0074214B">
        <w:rPr>
          <w:rFonts w:ascii="Gotham" w:hAnsi="Gotham"/>
          <w:i/>
          <w:iCs/>
          <w:sz w:val="20"/>
          <w:szCs w:val="20"/>
        </w:rPr>
        <w:t xml:space="preserve"> </w:t>
      </w:r>
      <w:r w:rsidRPr="0074214B">
        <w:rPr>
          <w:rFonts w:ascii="Gotham" w:hAnsi="Gotham"/>
          <w:b/>
          <w:bCs/>
          <w:i/>
          <w:iCs/>
          <w:sz w:val="20"/>
          <w:szCs w:val="20"/>
        </w:rPr>
        <w:t>Las autoridades del Estado sólo tienen las facultades que expresamente les confieren las leyes y otros ordenamientos jurídicos.”</w:t>
      </w:r>
      <w:r w:rsidRPr="0074214B">
        <w:rPr>
          <w:rFonts w:ascii="Gotham" w:hAnsi="Gotham"/>
          <w:b/>
          <w:i/>
          <w:sz w:val="20"/>
          <w:szCs w:val="20"/>
        </w:rPr>
        <w:t xml:space="preserve"> (énfasis añadido)</w:t>
      </w:r>
    </w:p>
    <w:p w14:paraId="592112D7" w14:textId="77777777" w:rsidR="004B44DF" w:rsidRPr="0074214B" w:rsidRDefault="004B44DF" w:rsidP="0074214B">
      <w:pPr>
        <w:spacing w:after="0" w:line="240" w:lineRule="atLeast"/>
        <w:ind w:left="-284" w:right="-516"/>
        <w:jc w:val="both"/>
        <w:rPr>
          <w:rFonts w:ascii="Gotham" w:hAnsi="Gotham"/>
          <w:b/>
          <w:bCs/>
          <w:i/>
          <w:iCs/>
          <w:sz w:val="20"/>
          <w:szCs w:val="20"/>
        </w:rPr>
      </w:pPr>
    </w:p>
    <w:p w14:paraId="64DCB9D7" w14:textId="13FAAD98"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iCs/>
          <w:sz w:val="20"/>
          <w:szCs w:val="20"/>
        </w:rPr>
        <w:t>Una vez analizada su solicitud de información, y derivado del oficio 206B0111000100L/DGCIE/2</w:t>
      </w:r>
      <w:r w:rsidR="00CF4624">
        <w:rPr>
          <w:rFonts w:ascii="Gotham" w:hAnsi="Gotham"/>
          <w:bCs/>
          <w:iCs/>
          <w:sz w:val="20"/>
          <w:szCs w:val="20"/>
        </w:rPr>
        <w:t>13</w:t>
      </w:r>
      <w:r w:rsidRPr="0074214B">
        <w:rPr>
          <w:rFonts w:ascii="Gotham" w:hAnsi="Gotham"/>
          <w:bCs/>
          <w:iCs/>
          <w:sz w:val="20"/>
          <w:szCs w:val="20"/>
        </w:rPr>
        <w:t xml:space="preserve">/2024, signado por la Encargada del Despacho de la Dirección General del Centro de Información y Estadística, y Servidora Pública Habilitada; este Sujeto Obligado </w:t>
      </w:r>
      <w:r w:rsidRPr="0074214B">
        <w:rPr>
          <w:rFonts w:ascii="Gotham" w:hAnsi="Gotham"/>
          <w:bCs/>
          <w:sz w:val="20"/>
          <w:szCs w:val="20"/>
        </w:rPr>
        <w:t xml:space="preserve">es </w:t>
      </w:r>
      <w:r w:rsidRPr="0074214B">
        <w:rPr>
          <w:rFonts w:ascii="Gotham" w:hAnsi="Gotham"/>
          <w:b/>
          <w:bCs/>
          <w:sz w:val="20"/>
          <w:szCs w:val="20"/>
        </w:rPr>
        <w:t>incompetente</w:t>
      </w:r>
      <w:r w:rsidRPr="0074214B">
        <w:rPr>
          <w:rFonts w:ascii="Gotham" w:hAnsi="Gotham"/>
          <w:bCs/>
          <w:sz w:val="20"/>
          <w:szCs w:val="20"/>
        </w:rPr>
        <w:t xml:space="preserve"> para atender su solicitud de información.</w:t>
      </w:r>
    </w:p>
    <w:p w14:paraId="02D250FD" w14:textId="77777777" w:rsidR="004B44DF" w:rsidRPr="0074214B" w:rsidRDefault="004B44DF" w:rsidP="0074214B">
      <w:pPr>
        <w:spacing w:after="0" w:line="240" w:lineRule="atLeast"/>
        <w:ind w:left="-284" w:right="-516"/>
        <w:jc w:val="both"/>
        <w:rPr>
          <w:rFonts w:ascii="Gotham" w:hAnsi="Gotham"/>
          <w:bCs/>
          <w:sz w:val="20"/>
          <w:szCs w:val="20"/>
        </w:rPr>
      </w:pPr>
    </w:p>
    <w:p w14:paraId="5979B241" w14:textId="77777777"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sz w:val="20"/>
          <w:szCs w:val="20"/>
        </w:rPr>
        <w:t xml:space="preserve">Lo anterior, con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w:t>
      </w:r>
      <w:r w:rsidRPr="0074214B">
        <w:rPr>
          <w:rFonts w:ascii="Gotham" w:hAnsi="Gotham"/>
          <w:b/>
          <w:sz w:val="20"/>
          <w:szCs w:val="20"/>
        </w:rPr>
        <w:t>los cuales disponen las atribuciones y funciones de la Dirección General del Centro de Información y Estadística</w:t>
      </w:r>
      <w:r w:rsidRPr="0074214B">
        <w:rPr>
          <w:rFonts w:ascii="Gotham" w:hAnsi="Gotham"/>
          <w:bCs/>
          <w:sz w:val="20"/>
          <w:szCs w:val="20"/>
        </w:rPr>
        <w:t xml:space="preserve"> del Secretariado Ejecutivo del Sistema Estatal de Seguridad Pública.</w:t>
      </w:r>
    </w:p>
    <w:p w14:paraId="2CB8583C" w14:textId="77777777" w:rsidR="004B44DF" w:rsidRPr="0074214B" w:rsidRDefault="004B44DF" w:rsidP="0074214B">
      <w:pPr>
        <w:spacing w:after="0" w:line="240" w:lineRule="atLeast"/>
        <w:ind w:left="-284" w:right="-516"/>
        <w:jc w:val="both"/>
        <w:rPr>
          <w:rFonts w:ascii="Gotham" w:hAnsi="Gotham"/>
          <w:bCs/>
          <w:sz w:val="20"/>
          <w:szCs w:val="20"/>
        </w:rPr>
      </w:pPr>
    </w:p>
    <w:p w14:paraId="371DC080" w14:textId="77777777"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sz w:val="20"/>
          <w:szCs w:val="20"/>
        </w:rPr>
        <w:t>Por lo tanto, se cita el fundamento de las Instancias generadoras de la información solicitada, que pudieran proporcionarle más información:</w:t>
      </w:r>
    </w:p>
    <w:p w14:paraId="3FA4AF8D" w14:textId="77777777" w:rsidR="00C06D18" w:rsidRPr="0074214B" w:rsidRDefault="00C06D18" w:rsidP="0074214B">
      <w:pPr>
        <w:spacing w:after="0" w:line="240" w:lineRule="atLeast"/>
        <w:ind w:left="-284" w:right="-516"/>
        <w:jc w:val="both"/>
        <w:rPr>
          <w:rFonts w:ascii="Gotham" w:hAnsi="Gotham"/>
          <w:bCs/>
          <w:sz w:val="20"/>
          <w:szCs w:val="20"/>
        </w:rPr>
      </w:pPr>
    </w:p>
    <w:p w14:paraId="042394CC" w14:textId="51B9C40A" w:rsidR="000950A7" w:rsidRPr="0074214B" w:rsidRDefault="00271FE6" w:rsidP="0074214B">
      <w:pPr>
        <w:spacing w:after="0" w:line="240" w:lineRule="atLeast"/>
        <w:ind w:left="-284" w:right="-516"/>
        <w:jc w:val="center"/>
        <w:rPr>
          <w:rFonts w:ascii="Gotham" w:hAnsi="Gotham"/>
          <w:b/>
          <w:bCs/>
          <w:i/>
          <w:iCs/>
          <w:sz w:val="20"/>
          <w:szCs w:val="20"/>
        </w:rPr>
      </w:pPr>
      <w:r w:rsidRPr="0074214B">
        <w:rPr>
          <w:rFonts w:ascii="Gotham" w:hAnsi="Gotham"/>
          <w:b/>
          <w:bCs/>
          <w:i/>
          <w:iCs/>
          <w:sz w:val="20"/>
          <w:szCs w:val="20"/>
        </w:rPr>
        <w:t>Reglamento Interior de la Secretaría de Seguridad</w:t>
      </w:r>
    </w:p>
    <w:p w14:paraId="1FB112EB" w14:textId="77777777" w:rsidR="00C06D18" w:rsidRPr="0074214B" w:rsidRDefault="00C06D18" w:rsidP="0074214B">
      <w:pPr>
        <w:spacing w:after="0" w:line="240" w:lineRule="atLeast"/>
        <w:ind w:left="-284" w:right="-516"/>
        <w:jc w:val="center"/>
        <w:rPr>
          <w:rFonts w:ascii="Gotham" w:hAnsi="Gotham"/>
          <w:b/>
          <w:bCs/>
          <w:i/>
          <w:iCs/>
          <w:sz w:val="20"/>
          <w:szCs w:val="20"/>
        </w:rPr>
      </w:pPr>
    </w:p>
    <w:p w14:paraId="71C60F91" w14:textId="5D50B83C" w:rsidR="00A22D8D" w:rsidRPr="0074214B" w:rsidRDefault="00271FE6"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w:t>
      </w:r>
      <w:r w:rsidR="00C06D18" w:rsidRPr="0074214B">
        <w:rPr>
          <w:rFonts w:ascii="Gotham" w:hAnsi="Gotham"/>
          <w:b/>
          <w:bCs/>
          <w:i/>
          <w:iCs/>
          <w:sz w:val="20"/>
          <w:szCs w:val="20"/>
        </w:rPr>
        <w:t xml:space="preserve">Artículo 1. </w:t>
      </w:r>
      <w:r w:rsidR="00C06D18" w:rsidRPr="0074214B">
        <w:rPr>
          <w:rFonts w:ascii="Gotham" w:hAnsi="Gotham"/>
          <w:i/>
          <w:iCs/>
          <w:sz w:val="20"/>
          <w:szCs w:val="20"/>
        </w:rPr>
        <w:t>El presente Reglamento Interior es de orden público, interés social y observancia general y tiene por objeto regular la organización, atribuciones, funcionamiento y las relaciones jerárquicas de cada una de las unidades administrativas de la Secretaría de Seguridad.</w:t>
      </w:r>
      <w:r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25825966" w14:textId="5650106E" w:rsidR="00C06D18" w:rsidRPr="0074214B" w:rsidRDefault="00C06D18" w:rsidP="0074214B">
      <w:pPr>
        <w:spacing w:after="0" w:line="240" w:lineRule="atLeast"/>
        <w:ind w:left="-284" w:right="-516"/>
        <w:jc w:val="both"/>
        <w:rPr>
          <w:rFonts w:ascii="Gotham" w:hAnsi="Gotham"/>
          <w:i/>
          <w:iCs/>
          <w:sz w:val="20"/>
          <w:szCs w:val="20"/>
        </w:rPr>
      </w:pPr>
    </w:p>
    <w:p w14:paraId="2C758050" w14:textId="6D6DF032" w:rsidR="00780A5D" w:rsidRPr="0074214B" w:rsidRDefault="00271FE6"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w:t>
      </w:r>
      <w:r w:rsidR="00C06D18" w:rsidRPr="0074214B">
        <w:rPr>
          <w:rFonts w:ascii="Gotham" w:hAnsi="Gotham"/>
          <w:b/>
          <w:bCs/>
          <w:i/>
          <w:iCs/>
          <w:sz w:val="20"/>
          <w:szCs w:val="20"/>
        </w:rPr>
        <w:t>Artículo 25.</w:t>
      </w:r>
      <w:r w:rsidR="00C06D18" w:rsidRPr="0074214B">
        <w:rPr>
          <w:rFonts w:ascii="Gotham" w:hAnsi="Gotham"/>
          <w:i/>
          <w:iCs/>
          <w:sz w:val="20"/>
          <w:szCs w:val="20"/>
        </w:rPr>
        <w:t xml:space="preserve"> Corresponden a la Dirección General de Seguridad Pública y </w:t>
      </w:r>
      <w:r w:rsidR="00C06D18" w:rsidRPr="0074214B">
        <w:rPr>
          <w:rFonts w:ascii="Gotham" w:hAnsi="Gotham"/>
          <w:b/>
          <w:bCs/>
          <w:i/>
          <w:iCs/>
          <w:sz w:val="20"/>
          <w:szCs w:val="20"/>
        </w:rPr>
        <w:t>Tránsito</w:t>
      </w:r>
      <w:r w:rsidR="00C06D18" w:rsidRPr="0074214B">
        <w:rPr>
          <w:rFonts w:ascii="Gotham" w:hAnsi="Gotham"/>
          <w:i/>
          <w:iCs/>
          <w:sz w:val="20"/>
          <w:szCs w:val="20"/>
        </w:rPr>
        <w:t xml:space="preserve"> las atribuciones siguientes: </w:t>
      </w:r>
    </w:p>
    <w:p w14:paraId="4A19B4D5" w14:textId="77777777" w:rsidR="00780A5D" w:rsidRPr="0074214B" w:rsidRDefault="00780A5D" w:rsidP="0074214B">
      <w:pPr>
        <w:spacing w:after="0" w:line="240" w:lineRule="atLeast"/>
        <w:ind w:left="-284" w:right="-516"/>
        <w:jc w:val="both"/>
        <w:rPr>
          <w:rFonts w:ascii="Gotham" w:hAnsi="Gotham"/>
          <w:i/>
          <w:iCs/>
          <w:sz w:val="20"/>
          <w:szCs w:val="20"/>
        </w:rPr>
      </w:pPr>
    </w:p>
    <w:p w14:paraId="42590F06" w14:textId="77777777" w:rsidR="00780A5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lastRenderedPageBreak/>
        <w:t>III.</w:t>
      </w:r>
      <w:r w:rsidRPr="0074214B">
        <w:rPr>
          <w:rFonts w:ascii="Gotham" w:hAnsi="Gotham"/>
          <w:i/>
          <w:iCs/>
          <w:sz w:val="20"/>
          <w:szCs w:val="20"/>
        </w:rPr>
        <w:t xml:space="preserve"> Vigilar que las personas servidoras públicas a su cargo, al advertir la comisión de algún delito, preserven y custodien el lugar de los hechos, con la finalidad de que los datos de prueba e indicios no pierdan su calidad probatoria de origen, hasta que la autoridad competente inicie la investigación correspondiente; </w:t>
      </w:r>
    </w:p>
    <w:p w14:paraId="70A1EE2A" w14:textId="77777777" w:rsidR="00A22D8D" w:rsidRPr="0074214B" w:rsidRDefault="00A22D8D" w:rsidP="0074214B">
      <w:pPr>
        <w:spacing w:after="0" w:line="240" w:lineRule="atLeast"/>
        <w:ind w:left="-284" w:right="-516"/>
        <w:jc w:val="both"/>
        <w:rPr>
          <w:rFonts w:ascii="Gotham" w:hAnsi="Gotham"/>
          <w:i/>
          <w:iCs/>
          <w:sz w:val="20"/>
          <w:szCs w:val="20"/>
        </w:rPr>
      </w:pPr>
    </w:p>
    <w:p w14:paraId="57C70F88"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IV.</w:t>
      </w:r>
      <w:r w:rsidRPr="0074214B">
        <w:rPr>
          <w:rFonts w:ascii="Gotham" w:hAnsi="Gotham"/>
          <w:i/>
          <w:iCs/>
          <w:sz w:val="20"/>
          <w:szCs w:val="20"/>
        </w:rPr>
        <w:t xml:space="preserve"> Diseñar e implementar políticas, </w:t>
      </w:r>
      <w:r w:rsidRPr="0074214B">
        <w:rPr>
          <w:rFonts w:ascii="Gotham" w:hAnsi="Gotham"/>
          <w:b/>
          <w:bCs/>
          <w:i/>
          <w:iCs/>
          <w:sz w:val="20"/>
          <w:szCs w:val="20"/>
        </w:rPr>
        <w:t>programas de tránsito, vialidad vehicular</w:t>
      </w:r>
      <w:r w:rsidRPr="0074214B">
        <w:rPr>
          <w:rFonts w:ascii="Gotham" w:hAnsi="Gotham"/>
          <w:i/>
          <w:iCs/>
          <w:sz w:val="20"/>
          <w:szCs w:val="20"/>
        </w:rPr>
        <w:t xml:space="preserve"> y peatonal, tendientes a mejorar, </w:t>
      </w:r>
      <w:proofErr w:type="spellStart"/>
      <w:r w:rsidRPr="0074214B">
        <w:rPr>
          <w:rFonts w:ascii="Gotham" w:hAnsi="Gotham"/>
          <w:i/>
          <w:iCs/>
          <w:sz w:val="20"/>
          <w:szCs w:val="20"/>
        </w:rPr>
        <w:t>eficientar</w:t>
      </w:r>
      <w:proofErr w:type="spellEnd"/>
      <w:r w:rsidRPr="0074214B">
        <w:rPr>
          <w:rFonts w:ascii="Gotham" w:hAnsi="Gotham"/>
          <w:i/>
          <w:iCs/>
          <w:sz w:val="20"/>
          <w:szCs w:val="20"/>
        </w:rPr>
        <w:t xml:space="preserve"> la circulación y salvaguardar la seguridad de las personas y el orden público; </w:t>
      </w:r>
    </w:p>
    <w:p w14:paraId="17B028C8" w14:textId="77777777" w:rsidR="0074214B" w:rsidRPr="0074214B" w:rsidRDefault="0074214B" w:rsidP="0074214B">
      <w:pPr>
        <w:spacing w:after="0" w:line="240" w:lineRule="atLeast"/>
        <w:ind w:left="-284" w:right="-516"/>
        <w:jc w:val="both"/>
        <w:rPr>
          <w:rFonts w:ascii="Gotham" w:hAnsi="Gotham"/>
          <w:i/>
          <w:iCs/>
          <w:sz w:val="20"/>
          <w:szCs w:val="20"/>
        </w:rPr>
      </w:pPr>
    </w:p>
    <w:p w14:paraId="06744DDB" w14:textId="4179CD00"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VIII.</w:t>
      </w:r>
      <w:r w:rsidRPr="0074214B">
        <w:rPr>
          <w:rFonts w:ascii="Gotham" w:hAnsi="Gotham"/>
          <w:i/>
          <w:iCs/>
          <w:sz w:val="20"/>
          <w:szCs w:val="20"/>
        </w:rPr>
        <w:t xml:space="preserve"> Coadyuvar con las Unidades Administrativas competentes, a través del envió de información relacionada con </w:t>
      </w:r>
      <w:r w:rsidRPr="0074214B">
        <w:rPr>
          <w:rFonts w:ascii="Gotham" w:hAnsi="Gotham"/>
          <w:b/>
          <w:bCs/>
          <w:i/>
          <w:iCs/>
          <w:sz w:val="20"/>
          <w:szCs w:val="20"/>
        </w:rPr>
        <w:t>incidentes, comisión de ilícitos</w:t>
      </w:r>
      <w:r w:rsidRPr="0074214B">
        <w:rPr>
          <w:rFonts w:ascii="Gotham" w:hAnsi="Gotham"/>
          <w:i/>
          <w:iCs/>
          <w:sz w:val="20"/>
          <w:szCs w:val="20"/>
        </w:rPr>
        <w:t xml:space="preserve"> y aquella que se genere en materia de seguridad pública, para la elaboración de mapas georreferenciales; </w:t>
      </w:r>
    </w:p>
    <w:p w14:paraId="1FFFF41B" w14:textId="77777777" w:rsidR="00A22D8D" w:rsidRPr="0074214B" w:rsidRDefault="00A22D8D" w:rsidP="0074214B">
      <w:pPr>
        <w:spacing w:after="0" w:line="240" w:lineRule="atLeast"/>
        <w:ind w:left="-284" w:right="-516"/>
        <w:jc w:val="both"/>
        <w:rPr>
          <w:rFonts w:ascii="Gotham" w:hAnsi="Gotham"/>
          <w:i/>
          <w:iCs/>
          <w:sz w:val="20"/>
          <w:szCs w:val="20"/>
        </w:rPr>
      </w:pPr>
    </w:p>
    <w:p w14:paraId="79666514" w14:textId="36DB8EBF" w:rsidR="00C06D18"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IX.</w:t>
      </w:r>
      <w:r w:rsidRPr="0074214B">
        <w:rPr>
          <w:rFonts w:ascii="Gotham" w:hAnsi="Gotham"/>
          <w:i/>
          <w:iCs/>
          <w:sz w:val="20"/>
          <w:szCs w:val="20"/>
        </w:rPr>
        <w:t xml:space="preserve"> Coordinar y vigilar el funcionamiento de las unidades operativas regionales;</w:t>
      </w:r>
    </w:p>
    <w:p w14:paraId="7303D5DA" w14:textId="77777777" w:rsidR="00C06D18" w:rsidRPr="0074214B" w:rsidRDefault="00C06D18" w:rsidP="0074214B">
      <w:pPr>
        <w:spacing w:after="0" w:line="240" w:lineRule="atLeast"/>
        <w:ind w:left="-284" w:right="-516"/>
        <w:jc w:val="both"/>
        <w:rPr>
          <w:rFonts w:ascii="Gotham" w:hAnsi="Gotham"/>
          <w:i/>
          <w:iCs/>
          <w:sz w:val="20"/>
          <w:szCs w:val="20"/>
        </w:rPr>
      </w:pPr>
    </w:p>
    <w:p w14:paraId="036D56B5"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XI.</w:t>
      </w:r>
      <w:r w:rsidRPr="0074214B">
        <w:rPr>
          <w:rFonts w:ascii="Gotham" w:hAnsi="Gotham"/>
          <w:i/>
          <w:iCs/>
          <w:sz w:val="20"/>
          <w:szCs w:val="20"/>
        </w:rPr>
        <w:t xml:space="preserve"> Determinar las acciones de apoyo técnico y operativo en asuntos relevantes que requieran las Unidades Administrativas, así como de apoyo a las demás instituciones de seguridad pública de la Entidad; </w:t>
      </w:r>
    </w:p>
    <w:p w14:paraId="75E80E16" w14:textId="77777777" w:rsidR="00A22D8D" w:rsidRPr="0074214B" w:rsidRDefault="00A22D8D" w:rsidP="0074214B">
      <w:pPr>
        <w:spacing w:after="0" w:line="240" w:lineRule="atLeast"/>
        <w:ind w:left="-284" w:right="-516"/>
        <w:jc w:val="both"/>
        <w:rPr>
          <w:rFonts w:ascii="Gotham" w:hAnsi="Gotham"/>
          <w:i/>
          <w:iCs/>
          <w:sz w:val="20"/>
          <w:szCs w:val="20"/>
        </w:rPr>
      </w:pPr>
    </w:p>
    <w:p w14:paraId="71A384D8"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XII.</w:t>
      </w:r>
      <w:r w:rsidRPr="0074214B">
        <w:rPr>
          <w:rFonts w:ascii="Gotham" w:hAnsi="Gotham"/>
          <w:i/>
          <w:iCs/>
          <w:sz w:val="20"/>
          <w:szCs w:val="20"/>
        </w:rPr>
        <w:t xml:space="preserve"> Coordinar el despliegue táctico, operaciones especiales, de reacción y alerta inmediata, a fin de resolver las acciones de seguridad pública de alto riesgo, manejo de crisis o situaciones de desastre, explosivos y apoyo en el traslado de las Personas Privadas de su Libertad; </w:t>
      </w:r>
    </w:p>
    <w:p w14:paraId="238F0C44" w14:textId="77777777" w:rsidR="00A22D8D" w:rsidRPr="0074214B" w:rsidRDefault="00A22D8D" w:rsidP="0074214B">
      <w:pPr>
        <w:spacing w:after="0" w:line="240" w:lineRule="atLeast"/>
        <w:ind w:left="-284" w:right="-516"/>
        <w:jc w:val="both"/>
        <w:rPr>
          <w:rFonts w:ascii="Gotham" w:hAnsi="Gotham"/>
          <w:i/>
          <w:iCs/>
          <w:sz w:val="20"/>
          <w:szCs w:val="20"/>
        </w:rPr>
      </w:pPr>
    </w:p>
    <w:p w14:paraId="2EF41666" w14:textId="292C4CE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XIII.</w:t>
      </w:r>
      <w:r w:rsidRPr="0074214B">
        <w:rPr>
          <w:rFonts w:ascii="Gotham" w:hAnsi="Gotham"/>
          <w:i/>
          <w:iCs/>
          <w:sz w:val="20"/>
          <w:szCs w:val="20"/>
        </w:rPr>
        <w:t xml:space="preserve"> Coordinar las acciones en las que las </w:t>
      </w:r>
      <w:r w:rsidRPr="0074214B">
        <w:rPr>
          <w:rFonts w:ascii="Gotham" w:hAnsi="Gotham"/>
          <w:b/>
          <w:bCs/>
          <w:i/>
          <w:iCs/>
          <w:sz w:val="20"/>
          <w:szCs w:val="20"/>
        </w:rPr>
        <w:t>autoridades de tránsito</w:t>
      </w:r>
      <w:r w:rsidRPr="0074214B">
        <w:rPr>
          <w:rFonts w:ascii="Gotham" w:hAnsi="Gotham"/>
          <w:i/>
          <w:iCs/>
          <w:sz w:val="20"/>
          <w:szCs w:val="20"/>
        </w:rPr>
        <w:t xml:space="preserve">, en el ámbito de su jurisdicción y en uso de sus atribuciones, ordenen el retiro de la vía pública de vehículos, retengan la tarjeta de circulación, la licencia de la persona conductora o la placa de matriculación, así como detener la marcha de un vehículo y las que determinen las disposiciones jurídicas aplicables; </w:t>
      </w:r>
    </w:p>
    <w:p w14:paraId="1E0BDAB8" w14:textId="77777777" w:rsidR="00A22D8D" w:rsidRPr="0074214B" w:rsidRDefault="00A22D8D" w:rsidP="0074214B">
      <w:pPr>
        <w:spacing w:after="0" w:line="240" w:lineRule="atLeast"/>
        <w:ind w:left="-284" w:right="-516"/>
        <w:jc w:val="both"/>
        <w:rPr>
          <w:rFonts w:ascii="Gotham" w:hAnsi="Gotham"/>
          <w:i/>
          <w:iCs/>
          <w:sz w:val="20"/>
          <w:szCs w:val="20"/>
        </w:rPr>
      </w:pPr>
    </w:p>
    <w:p w14:paraId="56FDED20"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XIV.</w:t>
      </w:r>
      <w:r w:rsidRPr="0074214B">
        <w:rPr>
          <w:rFonts w:ascii="Gotham" w:hAnsi="Gotham"/>
          <w:i/>
          <w:iCs/>
          <w:sz w:val="20"/>
          <w:szCs w:val="20"/>
        </w:rPr>
        <w:t xml:space="preserve"> Desarrollar y someter a consideración de la persona superior jerárquica, planes y </w:t>
      </w:r>
      <w:r w:rsidRPr="0074214B">
        <w:rPr>
          <w:rFonts w:ascii="Gotham" w:hAnsi="Gotham"/>
          <w:b/>
          <w:bCs/>
          <w:i/>
          <w:iCs/>
          <w:sz w:val="20"/>
          <w:szCs w:val="20"/>
        </w:rPr>
        <w:t>programas de tránsito</w:t>
      </w:r>
      <w:r w:rsidRPr="0074214B">
        <w:rPr>
          <w:rFonts w:ascii="Gotham" w:hAnsi="Gotham"/>
          <w:i/>
          <w:iCs/>
          <w:sz w:val="20"/>
          <w:szCs w:val="20"/>
        </w:rPr>
        <w:t xml:space="preserve"> que considere la atención a las necesidades de la ciudadanía en materia de vialidad; </w:t>
      </w:r>
    </w:p>
    <w:p w14:paraId="2B825D2F" w14:textId="77777777" w:rsidR="00A22D8D" w:rsidRPr="0074214B" w:rsidRDefault="00A22D8D" w:rsidP="0074214B">
      <w:pPr>
        <w:spacing w:after="0" w:line="240" w:lineRule="atLeast"/>
        <w:ind w:left="-284" w:right="-516"/>
        <w:jc w:val="both"/>
        <w:rPr>
          <w:rFonts w:ascii="Gotham" w:hAnsi="Gotham"/>
          <w:i/>
          <w:iCs/>
          <w:sz w:val="20"/>
          <w:szCs w:val="20"/>
        </w:rPr>
      </w:pPr>
    </w:p>
    <w:p w14:paraId="2C8886BF"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XV.</w:t>
      </w:r>
      <w:r w:rsidRPr="0074214B">
        <w:rPr>
          <w:rFonts w:ascii="Gotham" w:hAnsi="Gotham"/>
          <w:i/>
          <w:iCs/>
          <w:sz w:val="20"/>
          <w:szCs w:val="20"/>
        </w:rPr>
        <w:t xml:space="preserve"> Proporcionar el auxilio necesario por medio de seguridad pública, </w:t>
      </w:r>
      <w:r w:rsidRPr="0074214B">
        <w:rPr>
          <w:rFonts w:ascii="Gotham" w:hAnsi="Gotham"/>
          <w:b/>
          <w:bCs/>
          <w:i/>
          <w:iCs/>
          <w:sz w:val="20"/>
          <w:szCs w:val="20"/>
        </w:rPr>
        <w:t xml:space="preserve">vialidad </w:t>
      </w:r>
      <w:r w:rsidRPr="0074214B">
        <w:rPr>
          <w:rFonts w:ascii="Gotham" w:hAnsi="Gotham"/>
          <w:i/>
          <w:iCs/>
          <w:sz w:val="20"/>
          <w:szCs w:val="20"/>
        </w:rPr>
        <w:t xml:space="preserve">y demás personas servidoras públicas de que se dispongan en caso de siniestros; </w:t>
      </w:r>
    </w:p>
    <w:p w14:paraId="5BDA1DA6" w14:textId="77777777" w:rsidR="00A22D8D" w:rsidRPr="0074214B" w:rsidRDefault="00A22D8D" w:rsidP="0074214B">
      <w:pPr>
        <w:spacing w:after="0" w:line="240" w:lineRule="atLeast"/>
        <w:ind w:left="-284" w:right="-516"/>
        <w:jc w:val="both"/>
        <w:rPr>
          <w:rFonts w:ascii="Gotham" w:hAnsi="Gotham"/>
          <w:i/>
          <w:iCs/>
          <w:sz w:val="20"/>
          <w:szCs w:val="20"/>
        </w:rPr>
      </w:pPr>
    </w:p>
    <w:p w14:paraId="5B34C6CB"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XVI</w:t>
      </w:r>
      <w:r w:rsidRPr="0074214B">
        <w:rPr>
          <w:rFonts w:ascii="Gotham" w:hAnsi="Gotham"/>
          <w:i/>
          <w:iCs/>
          <w:sz w:val="20"/>
          <w:szCs w:val="20"/>
        </w:rPr>
        <w:t xml:space="preserve">. </w:t>
      </w:r>
      <w:r w:rsidRPr="0074214B">
        <w:rPr>
          <w:rFonts w:ascii="Gotham" w:hAnsi="Gotham"/>
          <w:b/>
          <w:bCs/>
          <w:i/>
          <w:iCs/>
          <w:sz w:val="20"/>
          <w:szCs w:val="20"/>
        </w:rPr>
        <w:t>Vigilar que la red vial</w:t>
      </w:r>
      <w:r w:rsidRPr="0074214B">
        <w:rPr>
          <w:rFonts w:ascii="Gotham" w:hAnsi="Gotham"/>
          <w:i/>
          <w:iCs/>
          <w:sz w:val="20"/>
          <w:szCs w:val="20"/>
        </w:rPr>
        <w:t xml:space="preserve">, su infraestructura, servicios y elementos inherentes a ella, se utilicen en forma adecuada; </w:t>
      </w:r>
    </w:p>
    <w:p w14:paraId="3246B835" w14:textId="77777777" w:rsidR="00A22D8D" w:rsidRPr="0074214B" w:rsidRDefault="00A22D8D" w:rsidP="0074214B">
      <w:pPr>
        <w:spacing w:after="0" w:line="240" w:lineRule="atLeast"/>
        <w:ind w:left="-284" w:right="-516"/>
        <w:jc w:val="both"/>
        <w:rPr>
          <w:rFonts w:ascii="Gotham" w:hAnsi="Gotham"/>
          <w:i/>
          <w:iCs/>
          <w:sz w:val="20"/>
          <w:szCs w:val="20"/>
        </w:rPr>
      </w:pPr>
    </w:p>
    <w:p w14:paraId="002435A0"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XVII</w:t>
      </w:r>
      <w:r w:rsidRPr="0074214B">
        <w:rPr>
          <w:rFonts w:ascii="Gotham" w:hAnsi="Gotham"/>
          <w:i/>
          <w:iCs/>
          <w:sz w:val="20"/>
          <w:szCs w:val="20"/>
        </w:rPr>
        <w:t xml:space="preserve">. Dirigir, coordinar y vigilar el cumplimiento de las disposiciones normativas en </w:t>
      </w:r>
      <w:r w:rsidRPr="0074214B">
        <w:rPr>
          <w:rFonts w:ascii="Gotham" w:hAnsi="Gotham"/>
          <w:b/>
          <w:bCs/>
          <w:i/>
          <w:iCs/>
          <w:sz w:val="20"/>
          <w:szCs w:val="20"/>
        </w:rPr>
        <w:t>materia de tránsito vigentes en el Estado</w:t>
      </w:r>
      <w:r w:rsidRPr="0074214B">
        <w:rPr>
          <w:rFonts w:ascii="Gotham" w:hAnsi="Gotham"/>
          <w:i/>
          <w:iCs/>
          <w:sz w:val="20"/>
          <w:szCs w:val="20"/>
        </w:rPr>
        <w:t xml:space="preserve">, mediante la aplicación de </w:t>
      </w:r>
      <w:r w:rsidRPr="0074214B">
        <w:rPr>
          <w:rFonts w:ascii="Gotham" w:hAnsi="Gotham"/>
          <w:b/>
          <w:bCs/>
          <w:i/>
          <w:iCs/>
          <w:sz w:val="20"/>
          <w:szCs w:val="20"/>
        </w:rPr>
        <w:t>infracciones y sanciones</w:t>
      </w:r>
      <w:r w:rsidRPr="0074214B">
        <w:rPr>
          <w:rFonts w:ascii="Gotham" w:hAnsi="Gotham"/>
          <w:i/>
          <w:iCs/>
          <w:sz w:val="20"/>
          <w:szCs w:val="20"/>
        </w:rPr>
        <w:t xml:space="preserve"> a las personas conductoras de vehículos que las contravengan, a través del procedimiento que para el efecto se implemente; </w:t>
      </w:r>
    </w:p>
    <w:p w14:paraId="4CECAD86" w14:textId="77777777" w:rsidR="00A22D8D" w:rsidRPr="0074214B" w:rsidRDefault="00A22D8D" w:rsidP="0074214B">
      <w:pPr>
        <w:spacing w:after="0" w:line="240" w:lineRule="atLeast"/>
        <w:ind w:left="-284" w:right="-516"/>
        <w:jc w:val="both"/>
        <w:rPr>
          <w:rFonts w:ascii="Gotham" w:hAnsi="Gotham"/>
          <w:i/>
          <w:iCs/>
          <w:sz w:val="20"/>
          <w:szCs w:val="20"/>
        </w:rPr>
      </w:pPr>
    </w:p>
    <w:p w14:paraId="0BFAE5DF"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lastRenderedPageBreak/>
        <w:t>XIX</w:t>
      </w:r>
      <w:r w:rsidRPr="0074214B">
        <w:rPr>
          <w:rFonts w:ascii="Gotham" w:hAnsi="Gotham"/>
          <w:i/>
          <w:iCs/>
          <w:sz w:val="20"/>
          <w:szCs w:val="20"/>
        </w:rPr>
        <w:t xml:space="preserve">. Retirar de la </w:t>
      </w:r>
      <w:r w:rsidRPr="0074214B">
        <w:rPr>
          <w:rFonts w:ascii="Gotham" w:hAnsi="Gotham"/>
          <w:b/>
          <w:bCs/>
          <w:i/>
          <w:iCs/>
          <w:sz w:val="20"/>
          <w:szCs w:val="20"/>
        </w:rPr>
        <w:t>infraestructura vial</w:t>
      </w:r>
      <w:r w:rsidRPr="0074214B">
        <w:rPr>
          <w:rFonts w:ascii="Gotham" w:hAnsi="Gotham"/>
          <w:i/>
          <w:iCs/>
          <w:sz w:val="20"/>
          <w:szCs w:val="20"/>
        </w:rPr>
        <w:t xml:space="preserve"> y de los estacionamientos de servicio al público los vehículos, tráileres, autobuses y cualquier tipo de remolques abandonados, de conformidad con las disposiciones jurídicas en la materia; </w:t>
      </w:r>
    </w:p>
    <w:p w14:paraId="5115A393" w14:textId="77777777" w:rsidR="00A22D8D" w:rsidRPr="0074214B" w:rsidRDefault="00A22D8D" w:rsidP="0074214B">
      <w:pPr>
        <w:spacing w:after="0" w:line="240" w:lineRule="atLeast"/>
        <w:ind w:left="-284" w:right="-516"/>
        <w:jc w:val="both"/>
        <w:rPr>
          <w:rFonts w:ascii="Gotham" w:hAnsi="Gotham"/>
          <w:i/>
          <w:iCs/>
          <w:sz w:val="20"/>
          <w:szCs w:val="20"/>
        </w:rPr>
      </w:pPr>
    </w:p>
    <w:p w14:paraId="357F67B6"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XXVII</w:t>
      </w:r>
      <w:r w:rsidRPr="0074214B">
        <w:rPr>
          <w:rFonts w:ascii="Gotham" w:hAnsi="Gotham"/>
          <w:i/>
          <w:iCs/>
          <w:sz w:val="20"/>
          <w:szCs w:val="20"/>
        </w:rPr>
        <w:t xml:space="preserve">. Cumplir y hacer cumplir las leyes y reglamentos en materia de seguridad pública en el ámbito de su competencia; </w:t>
      </w:r>
    </w:p>
    <w:p w14:paraId="565AABB6" w14:textId="77777777" w:rsidR="00A22D8D" w:rsidRPr="0074214B" w:rsidRDefault="00A22D8D" w:rsidP="0074214B">
      <w:pPr>
        <w:spacing w:after="0" w:line="240" w:lineRule="atLeast"/>
        <w:ind w:left="-284" w:right="-516"/>
        <w:jc w:val="both"/>
        <w:rPr>
          <w:rFonts w:ascii="Gotham" w:hAnsi="Gotham"/>
          <w:i/>
          <w:iCs/>
          <w:sz w:val="20"/>
          <w:szCs w:val="20"/>
        </w:rPr>
      </w:pPr>
    </w:p>
    <w:p w14:paraId="3EF39881"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XXVIII</w:t>
      </w:r>
      <w:r w:rsidRPr="0074214B">
        <w:rPr>
          <w:rFonts w:ascii="Gotham" w:hAnsi="Gotham"/>
          <w:i/>
          <w:iCs/>
          <w:sz w:val="20"/>
          <w:szCs w:val="20"/>
        </w:rPr>
        <w:t xml:space="preserve">. Implementar con participación de la sociedad un modelo integral de la prevención del delito, mediante la coordinación de esfuerzos con los tres niveles de gobierno; </w:t>
      </w:r>
    </w:p>
    <w:p w14:paraId="6A0CCEB7" w14:textId="77777777" w:rsidR="00A22D8D" w:rsidRPr="0074214B" w:rsidRDefault="00A22D8D" w:rsidP="0074214B">
      <w:pPr>
        <w:spacing w:after="0" w:line="240" w:lineRule="atLeast"/>
        <w:ind w:left="-284" w:right="-516"/>
        <w:jc w:val="both"/>
        <w:rPr>
          <w:rFonts w:ascii="Gotham" w:hAnsi="Gotham"/>
          <w:i/>
          <w:iCs/>
          <w:sz w:val="20"/>
          <w:szCs w:val="20"/>
        </w:rPr>
      </w:pPr>
    </w:p>
    <w:p w14:paraId="5F86ED56"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XXIX</w:t>
      </w:r>
      <w:r w:rsidRPr="0074214B">
        <w:rPr>
          <w:rFonts w:ascii="Gotham" w:hAnsi="Gotham"/>
          <w:i/>
          <w:iCs/>
          <w:sz w:val="20"/>
          <w:szCs w:val="20"/>
        </w:rPr>
        <w:t xml:space="preserve">. Dirigir, coordinar y supervisar las acciones de las personas servidoras públicas bajo su adscripción en las tareas orientadas al cumplimiento de las funciones de seguridad pública en la Entidad; </w:t>
      </w:r>
    </w:p>
    <w:p w14:paraId="51B7A292" w14:textId="77777777" w:rsidR="0074214B" w:rsidRPr="0074214B" w:rsidRDefault="0074214B" w:rsidP="0074214B">
      <w:pPr>
        <w:spacing w:after="0" w:line="240" w:lineRule="atLeast"/>
        <w:ind w:left="-284" w:right="-516"/>
        <w:jc w:val="both"/>
        <w:rPr>
          <w:rFonts w:ascii="Gotham" w:hAnsi="Gotham"/>
          <w:i/>
          <w:iCs/>
          <w:sz w:val="20"/>
          <w:szCs w:val="20"/>
        </w:rPr>
      </w:pPr>
    </w:p>
    <w:p w14:paraId="252D409A"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XXX</w:t>
      </w:r>
      <w:r w:rsidRPr="0074214B">
        <w:rPr>
          <w:rFonts w:ascii="Gotham" w:hAnsi="Gotham"/>
          <w:i/>
          <w:iCs/>
          <w:sz w:val="20"/>
          <w:szCs w:val="20"/>
        </w:rPr>
        <w:t xml:space="preserve">. Prevenir la comisión de delitos, así como las infracciones a la legislación vigente y los reglamentos que de ella emanen, dentro del ámbito de su competencia; </w:t>
      </w:r>
    </w:p>
    <w:p w14:paraId="21C930C0" w14:textId="77777777" w:rsidR="00A22D8D" w:rsidRPr="0074214B" w:rsidRDefault="00A22D8D" w:rsidP="0074214B">
      <w:pPr>
        <w:spacing w:after="0" w:line="240" w:lineRule="atLeast"/>
        <w:ind w:left="-284" w:right="-516"/>
        <w:jc w:val="both"/>
        <w:rPr>
          <w:rFonts w:ascii="Gotham" w:hAnsi="Gotham"/>
          <w:i/>
          <w:iCs/>
          <w:sz w:val="20"/>
          <w:szCs w:val="20"/>
        </w:rPr>
      </w:pPr>
    </w:p>
    <w:p w14:paraId="380A2229" w14:textId="54141728"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XXXI.</w:t>
      </w:r>
      <w:r w:rsidRPr="0074214B">
        <w:rPr>
          <w:rFonts w:ascii="Gotham" w:hAnsi="Gotham"/>
          <w:i/>
          <w:iCs/>
          <w:sz w:val="20"/>
          <w:szCs w:val="20"/>
        </w:rPr>
        <w:t xml:space="preserve"> Auxiliar dentro del ámbito de su competencia a las autoridades judiciales y administrativas, municipales, estatales o federales cuando sea formalmente requerida para ello; </w:t>
      </w:r>
    </w:p>
    <w:p w14:paraId="1C563006" w14:textId="77777777" w:rsidR="00A22D8D" w:rsidRPr="0074214B" w:rsidRDefault="00A22D8D" w:rsidP="0074214B">
      <w:pPr>
        <w:spacing w:after="0" w:line="240" w:lineRule="atLeast"/>
        <w:ind w:left="-284" w:right="-516"/>
        <w:jc w:val="both"/>
        <w:rPr>
          <w:rFonts w:ascii="Gotham" w:hAnsi="Gotham"/>
          <w:i/>
          <w:iCs/>
          <w:sz w:val="20"/>
          <w:szCs w:val="20"/>
        </w:rPr>
      </w:pPr>
    </w:p>
    <w:p w14:paraId="02FB8B4B" w14:textId="77777777" w:rsidR="00A22D8D" w:rsidRPr="0074214B" w:rsidRDefault="00C06D18"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XXXII.</w:t>
      </w:r>
      <w:r w:rsidRPr="0074214B">
        <w:rPr>
          <w:rFonts w:ascii="Gotham" w:hAnsi="Gotham"/>
          <w:i/>
          <w:iCs/>
          <w:sz w:val="20"/>
          <w:szCs w:val="20"/>
        </w:rPr>
        <w:t xml:space="preserve"> Dirigir y coordinar la formulación y ejecución de programas de seguridad pública, de vigilancia y de protección regional en </w:t>
      </w:r>
      <w:r w:rsidRPr="0074214B">
        <w:rPr>
          <w:rFonts w:ascii="Gotham" w:hAnsi="Gotham"/>
          <w:b/>
          <w:bCs/>
          <w:i/>
          <w:iCs/>
          <w:sz w:val="20"/>
          <w:szCs w:val="20"/>
        </w:rPr>
        <w:t>vías primarias, caminos y carreteras estatales y vecinales</w:t>
      </w:r>
      <w:r w:rsidRPr="0074214B">
        <w:rPr>
          <w:rFonts w:ascii="Gotham" w:hAnsi="Gotham"/>
          <w:i/>
          <w:iCs/>
          <w:sz w:val="20"/>
          <w:szCs w:val="20"/>
        </w:rPr>
        <w:t xml:space="preserve">, así como en zonas rurales de difícil acceso, en su caso, en las vías de jurisdicción federal, en términos de las disposiciones jurídicas aplicables, y </w:t>
      </w:r>
    </w:p>
    <w:p w14:paraId="44A50658" w14:textId="77777777" w:rsidR="00A22D8D" w:rsidRPr="0074214B" w:rsidRDefault="00A22D8D" w:rsidP="0074214B">
      <w:pPr>
        <w:spacing w:after="0" w:line="240" w:lineRule="atLeast"/>
        <w:ind w:left="-284" w:right="-516"/>
        <w:jc w:val="both"/>
        <w:rPr>
          <w:rFonts w:ascii="Gotham" w:hAnsi="Gotham"/>
          <w:i/>
          <w:iCs/>
          <w:sz w:val="20"/>
          <w:szCs w:val="20"/>
        </w:rPr>
      </w:pPr>
    </w:p>
    <w:p w14:paraId="2273E03F" w14:textId="646F96F6" w:rsidR="00A22D8D" w:rsidRPr="0074214B" w:rsidRDefault="00C06D18"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XXXIII.</w:t>
      </w:r>
      <w:r w:rsidRPr="0074214B">
        <w:rPr>
          <w:rFonts w:ascii="Gotham" w:hAnsi="Gotham"/>
          <w:i/>
          <w:iCs/>
          <w:sz w:val="20"/>
          <w:szCs w:val="20"/>
        </w:rPr>
        <w:t xml:space="preserve"> Las demás que le confieran otras disposiciones jurídicas aplicables y las que le encomiende la persona titular de la Subsecretaría de Policía Estatal o la persona titular de la Secretaría.</w:t>
      </w:r>
      <w:r w:rsidR="00271FE6"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37951465" w14:textId="77777777" w:rsidR="0074214B" w:rsidRPr="0074214B" w:rsidRDefault="0074214B" w:rsidP="0074214B">
      <w:pPr>
        <w:spacing w:after="0" w:line="240" w:lineRule="atLeast"/>
        <w:ind w:left="-284" w:right="-516"/>
        <w:jc w:val="center"/>
        <w:rPr>
          <w:rFonts w:ascii="Gotham" w:hAnsi="Gotham"/>
          <w:b/>
          <w:bCs/>
          <w:i/>
          <w:iCs/>
          <w:sz w:val="20"/>
          <w:szCs w:val="20"/>
        </w:rPr>
      </w:pPr>
    </w:p>
    <w:p w14:paraId="032F4916" w14:textId="0CE490D6" w:rsidR="00CB51A3" w:rsidRPr="0074214B" w:rsidRDefault="00CB51A3" w:rsidP="0074214B">
      <w:pPr>
        <w:spacing w:after="0" w:line="240" w:lineRule="atLeast"/>
        <w:ind w:left="-284" w:right="-516"/>
        <w:jc w:val="center"/>
        <w:rPr>
          <w:rFonts w:ascii="Gotham" w:hAnsi="Gotham"/>
          <w:b/>
          <w:bCs/>
          <w:i/>
          <w:iCs/>
          <w:sz w:val="20"/>
          <w:szCs w:val="20"/>
        </w:rPr>
      </w:pPr>
      <w:r w:rsidRPr="0074214B">
        <w:rPr>
          <w:rFonts w:ascii="Gotham" w:hAnsi="Gotham"/>
          <w:b/>
          <w:bCs/>
          <w:i/>
          <w:iCs/>
          <w:sz w:val="20"/>
          <w:szCs w:val="20"/>
        </w:rPr>
        <w:t>Ley Orgánica Municipal del Estado de México</w:t>
      </w:r>
    </w:p>
    <w:p w14:paraId="4813702A" w14:textId="77777777" w:rsidR="00CB51A3" w:rsidRPr="0074214B" w:rsidRDefault="00CB51A3" w:rsidP="0074214B">
      <w:pPr>
        <w:spacing w:after="0" w:line="240" w:lineRule="atLeast"/>
        <w:ind w:left="-284" w:right="-516"/>
        <w:jc w:val="both"/>
        <w:rPr>
          <w:rFonts w:ascii="Gotham" w:hAnsi="Gotham"/>
          <w:bCs/>
          <w:i/>
          <w:iCs/>
          <w:sz w:val="20"/>
          <w:szCs w:val="20"/>
        </w:rPr>
      </w:pPr>
    </w:p>
    <w:p w14:paraId="2CC2DB50"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1.-</w:t>
      </w:r>
      <w:r w:rsidRPr="0074214B">
        <w:rPr>
          <w:rFonts w:ascii="Gotham" w:hAnsi="Gotham"/>
          <w:bCs/>
          <w:i/>
          <w:iCs/>
          <w:sz w:val="20"/>
          <w:szCs w:val="20"/>
        </w:rPr>
        <w:t xml:space="preserve"> Esta Ley es de interés público y tiene por objeto regular las bases para la integración y organización del territorio, la población, el gobierno y la administración pública municipales. </w:t>
      </w:r>
    </w:p>
    <w:p w14:paraId="4A645903" w14:textId="77777777" w:rsidR="00CB51A3" w:rsidRPr="0074214B" w:rsidRDefault="00CB51A3" w:rsidP="0074214B">
      <w:pPr>
        <w:spacing w:after="0" w:line="240" w:lineRule="atLeast"/>
        <w:ind w:left="-284" w:right="-516"/>
        <w:jc w:val="both"/>
        <w:rPr>
          <w:rFonts w:ascii="Gotham" w:hAnsi="Gotham"/>
          <w:bCs/>
          <w:i/>
          <w:iCs/>
          <w:sz w:val="20"/>
          <w:szCs w:val="20"/>
        </w:rPr>
      </w:pPr>
    </w:p>
    <w:p w14:paraId="06B7B6D6"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El municipio libre es la base de la división territorial</w:t>
      </w:r>
      <w:r w:rsidRPr="0074214B">
        <w:rPr>
          <w:rFonts w:ascii="Gotham" w:hAnsi="Gotham"/>
          <w:bCs/>
          <w:i/>
          <w:iCs/>
          <w:sz w:val="20"/>
          <w:szCs w:val="20"/>
        </w:rPr>
        <w:t xml:space="preserve"> y de la organización política del Estado, </w:t>
      </w:r>
      <w:r w:rsidRPr="0074214B">
        <w:rPr>
          <w:rFonts w:ascii="Gotham" w:hAnsi="Gotham"/>
          <w:b/>
          <w:bCs/>
          <w:i/>
          <w:iCs/>
          <w:sz w:val="20"/>
          <w:szCs w:val="20"/>
        </w:rPr>
        <w:t>investido de personalidad jurídica propia,</w:t>
      </w:r>
      <w:r w:rsidRPr="0074214B">
        <w:rPr>
          <w:rFonts w:ascii="Gotham" w:hAnsi="Gotham"/>
          <w:bCs/>
          <w:i/>
          <w:iCs/>
          <w:sz w:val="20"/>
          <w:szCs w:val="20"/>
        </w:rPr>
        <w:t xml:space="preserve"> integrado por una comunidad establecida en un territorio, con un </w:t>
      </w:r>
      <w:r w:rsidRPr="0074214B">
        <w:rPr>
          <w:rFonts w:ascii="Gotham" w:hAnsi="Gotham"/>
          <w:b/>
          <w:bCs/>
          <w:i/>
          <w:iCs/>
          <w:sz w:val="20"/>
          <w:szCs w:val="20"/>
        </w:rPr>
        <w:t>gobierno autónomo en su régimen interior y en la administración de su hacienda pública</w:t>
      </w:r>
      <w:r w:rsidRPr="0074214B">
        <w:rPr>
          <w:rFonts w:ascii="Gotham" w:hAnsi="Gotham"/>
          <w:bCs/>
          <w:i/>
          <w:iCs/>
          <w:sz w:val="20"/>
          <w:szCs w:val="20"/>
        </w:rPr>
        <w:t>, en términos del Artículo 115 de la Constitución Política de los Estados Unidos Mexicanos.”</w:t>
      </w:r>
      <w:r w:rsidRPr="0074214B">
        <w:rPr>
          <w:rFonts w:ascii="Gotham" w:eastAsia="Times New Roman" w:hAnsi="Gotham" w:cs="Bw Modelica Cyrillic DEMO"/>
          <w:b/>
          <w:i/>
          <w:iCs/>
          <w:color w:val="000000" w:themeColor="text1"/>
          <w:sz w:val="20"/>
          <w:szCs w:val="20"/>
        </w:rPr>
        <w:t xml:space="preserve"> (énfasis añadido)</w:t>
      </w:r>
    </w:p>
    <w:p w14:paraId="50EDF50D" w14:textId="77777777" w:rsidR="00CB51A3" w:rsidRPr="0074214B" w:rsidRDefault="00CB51A3" w:rsidP="0074214B">
      <w:pPr>
        <w:spacing w:after="0" w:line="240" w:lineRule="atLeast"/>
        <w:ind w:left="-284" w:right="-516"/>
        <w:jc w:val="both"/>
        <w:rPr>
          <w:rFonts w:ascii="Gotham" w:hAnsi="Gotham"/>
          <w:b/>
          <w:bCs/>
          <w:i/>
          <w:iCs/>
          <w:sz w:val="20"/>
          <w:szCs w:val="20"/>
        </w:rPr>
      </w:pPr>
    </w:p>
    <w:p w14:paraId="53DECE3C"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2.-</w:t>
      </w:r>
      <w:r w:rsidRPr="0074214B">
        <w:rPr>
          <w:rFonts w:ascii="Gotham" w:hAnsi="Gotham"/>
          <w:bCs/>
          <w:i/>
          <w:iCs/>
          <w:sz w:val="20"/>
          <w:szCs w:val="20"/>
        </w:rPr>
        <w:t xml:space="preserve"> Las autoridades municipales tienen las atribuciones que les señalen los ordenamientos federales, locales y municipales y las derivadas de los convenios que se celebren con el Gobierno del Estado o con otros municipios.” </w:t>
      </w:r>
      <w:r w:rsidRPr="0074214B">
        <w:rPr>
          <w:rFonts w:ascii="Gotham" w:eastAsia="Times New Roman" w:hAnsi="Gotham" w:cs="Bw Modelica Cyrillic DEMO"/>
          <w:b/>
          <w:i/>
          <w:iCs/>
          <w:color w:val="000000" w:themeColor="text1"/>
          <w:sz w:val="20"/>
          <w:szCs w:val="20"/>
        </w:rPr>
        <w:t>(énfasis añadido)</w:t>
      </w:r>
    </w:p>
    <w:p w14:paraId="259ABDD3" w14:textId="77777777" w:rsidR="00CB51A3" w:rsidRPr="0074214B" w:rsidRDefault="00CB51A3" w:rsidP="0074214B">
      <w:pPr>
        <w:spacing w:after="0" w:line="240" w:lineRule="atLeast"/>
        <w:ind w:left="-284" w:right="-516"/>
        <w:jc w:val="both"/>
        <w:rPr>
          <w:rFonts w:ascii="Gotham" w:hAnsi="Gotham"/>
          <w:bCs/>
          <w:i/>
          <w:iCs/>
          <w:sz w:val="20"/>
          <w:szCs w:val="20"/>
        </w:rPr>
      </w:pPr>
    </w:p>
    <w:p w14:paraId="3C70FBF4" w14:textId="77777777" w:rsidR="00CB51A3" w:rsidRPr="0074214B" w:rsidRDefault="00CB51A3" w:rsidP="0074214B">
      <w:pPr>
        <w:spacing w:after="0" w:line="240" w:lineRule="atLeast"/>
        <w:ind w:left="-284" w:right="-516"/>
        <w:jc w:val="both"/>
        <w:rPr>
          <w:rFonts w:ascii="Gotham" w:eastAsia="Times New Roman" w:hAnsi="Gotham" w:cs="Bw Modelica Cyrillic DEMO"/>
          <w:b/>
          <w:i/>
          <w:iCs/>
          <w:color w:val="000000" w:themeColor="text1"/>
          <w:sz w:val="20"/>
          <w:szCs w:val="20"/>
        </w:rPr>
      </w:pPr>
      <w:r w:rsidRPr="0074214B">
        <w:rPr>
          <w:rFonts w:ascii="Gotham" w:hAnsi="Gotham"/>
          <w:b/>
          <w:bCs/>
          <w:i/>
          <w:iCs/>
          <w:sz w:val="20"/>
          <w:szCs w:val="20"/>
        </w:rPr>
        <w:lastRenderedPageBreak/>
        <w:t>“Artículo 3.-</w:t>
      </w:r>
      <w:r w:rsidRPr="0074214B">
        <w:rPr>
          <w:rFonts w:ascii="Gotham" w:hAnsi="Gotham"/>
          <w:bCs/>
          <w:i/>
          <w:iCs/>
          <w:sz w:val="20"/>
          <w:szCs w:val="20"/>
        </w:rPr>
        <w:t xml:space="preserve"> </w:t>
      </w:r>
      <w:r w:rsidRPr="0074214B">
        <w:rPr>
          <w:rFonts w:ascii="Gotham" w:hAnsi="Gotham"/>
          <w:b/>
          <w:bCs/>
          <w:i/>
          <w:iCs/>
          <w:sz w:val="20"/>
          <w:szCs w:val="20"/>
        </w:rPr>
        <w:t>Los municipios del Estado regularán su funcionamiento</w:t>
      </w:r>
      <w:r w:rsidRPr="0074214B">
        <w:rPr>
          <w:rFonts w:ascii="Gotham" w:hAnsi="Gotham"/>
          <w:bCs/>
          <w:i/>
          <w:iCs/>
          <w:sz w:val="20"/>
          <w:szCs w:val="20"/>
        </w:rPr>
        <w:t xml:space="preserve"> de conformidad con lo que establece esta Ley, los Bandos municipales, reglamentos y demás disposiciones legales aplicables.”</w:t>
      </w:r>
      <w:r w:rsidRPr="0074214B">
        <w:rPr>
          <w:rFonts w:ascii="Gotham" w:eastAsia="Times New Roman" w:hAnsi="Gotham" w:cs="Bw Modelica Cyrillic DEMO"/>
          <w:b/>
          <w:i/>
          <w:iCs/>
          <w:color w:val="000000" w:themeColor="text1"/>
          <w:sz w:val="20"/>
          <w:szCs w:val="20"/>
        </w:rPr>
        <w:t xml:space="preserve"> (énfasis añadido)</w:t>
      </w:r>
    </w:p>
    <w:p w14:paraId="557E913D" w14:textId="77777777" w:rsidR="00CB51A3" w:rsidRPr="0074214B" w:rsidRDefault="00CB51A3" w:rsidP="0074214B">
      <w:pPr>
        <w:spacing w:after="0" w:line="240" w:lineRule="atLeast"/>
        <w:ind w:left="-284" w:right="-516"/>
        <w:jc w:val="both"/>
        <w:rPr>
          <w:rFonts w:ascii="Gotham" w:hAnsi="Gotham"/>
          <w:bCs/>
          <w:i/>
          <w:iCs/>
          <w:sz w:val="20"/>
          <w:szCs w:val="20"/>
        </w:rPr>
      </w:pPr>
    </w:p>
    <w:p w14:paraId="7396A394"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31.-</w:t>
      </w:r>
      <w:r w:rsidRPr="0074214B">
        <w:rPr>
          <w:rFonts w:ascii="Gotham" w:hAnsi="Gotham"/>
          <w:bCs/>
          <w:i/>
          <w:iCs/>
          <w:sz w:val="20"/>
          <w:szCs w:val="20"/>
        </w:rPr>
        <w:t xml:space="preserve"> Son atribuciones de los ayuntamientos:</w:t>
      </w:r>
    </w:p>
    <w:p w14:paraId="750E5D79" w14:textId="77777777" w:rsidR="00CB51A3" w:rsidRPr="0074214B" w:rsidRDefault="00CB51A3" w:rsidP="0074214B">
      <w:pPr>
        <w:spacing w:after="0" w:line="240" w:lineRule="atLeast"/>
        <w:ind w:left="-284" w:right="-516"/>
        <w:jc w:val="both"/>
        <w:rPr>
          <w:rFonts w:ascii="Gotham" w:hAnsi="Gotham"/>
          <w:bCs/>
          <w:i/>
          <w:iCs/>
          <w:sz w:val="20"/>
          <w:szCs w:val="20"/>
        </w:rPr>
      </w:pPr>
    </w:p>
    <w:p w14:paraId="4324DCC6"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I.</w:t>
      </w:r>
      <w:r w:rsidRPr="0074214B">
        <w:rPr>
          <w:rFonts w:ascii="Gotham" w:hAnsi="Gotham"/>
          <w:bCs/>
          <w:i/>
          <w:iCs/>
          <w:sz w:val="20"/>
          <w:szCs w:val="20"/>
        </w:rPr>
        <w:t xml:space="preserve"> Expedir y reformar el Bando Municipal, así como los reglamentos, circulares y disposiciones administrativas de observancia general dentro del territorio del municipio, que sean necesarios para su organización, prestación de los servicios públicos y, en general, para el cumplimiento de sus atribuciones;”</w:t>
      </w:r>
      <w:r w:rsidRPr="0074214B">
        <w:rPr>
          <w:rFonts w:ascii="Gotham" w:eastAsia="Times New Roman" w:hAnsi="Gotham" w:cs="Bw Modelica Cyrillic DEMO"/>
          <w:b/>
          <w:i/>
          <w:iCs/>
          <w:color w:val="000000" w:themeColor="text1"/>
          <w:sz w:val="20"/>
          <w:szCs w:val="20"/>
        </w:rPr>
        <w:t xml:space="preserve"> (énfasis añadido)</w:t>
      </w:r>
    </w:p>
    <w:p w14:paraId="78366E78" w14:textId="77777777" w:rsidR="00CB51A3" w:rsidRPr="0074214B" w:rsidRDefault="00CB51A3" w:rsidP="0074214B">
      <w:pPr>
        <w:spacing w:after="0" w:line="240" w:lineRule="atLeast"/>
        <w:ind w:left="-284" w:right="-516"/>
        <w:jc w:val="both"/>
        <w:rPr>
          <w:rFonts w:ascii="Gotham" w:hAnsi="Gotham"/>
          <w:bCs/>
          <w:i/>
          <w:iCs/>
          <w:sz w:val="20"/>
          <w:szCs w:val="20"/>
        </w:rPr>
      </w:pPr>
    </w:p>
    <w:p w14:paraId="5B38E9ED"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48.-</w:t>
      </w:r>
      <w:r w:rsidRPr="0074214B">
        <w:rPr>
          <w:rFonts w:ascii="Gotham" w:hAnsi="Gotham"/>
          <w:bCs/>
          <w:i/>
          <w:iCs/>
          <w:sz w:val="20"/>
          <w:szCs w:val="20"/>
        </w:rPr>
        <w:t xml:space="preserve"> La persona titular de la presidencia municipal tiene las siguientes atribuciones:</w:t>
      </w:r>
    </w:p>
    <w:p w14:paraId="31731E83" w14:textId="77777777" w:rsidR="00CB51A3" w:rsidRPr="0074214B" w:rsidRDefault="00CB51A3" w:rsidP="0074214B">
      <w:pPr>
        <w:spacing w:after="0" w:line="240" w:lineRule="atLeast"/>
        <w:ind w:left="-284" w:right="-516"/>
        <w:jc w:val="both"/>
        <w:rPr>
          <w:rFonts w:ascii="Gotham" w:hAnsi="Gotham"/>
          <w:bCs/>
          <w:i/>
          <w:iCs/>
          <w:sz w:val="20"/>
          <w:szCs w:val="20"/>
        </w:rPr>
      </w:pPr>
    </w:p>
    <w:p w14:paraId="28665345"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XII.</w:t>
      </w:r>
      <w:r w:rsidRPr="0074214B">
        <w:rPr>
          <w:rFonts w:ascii="Gotham" w:hAnsi="Gotham"/>
          <w:bCs/>
          <w:i/>
          <w:iCs/>
          <w:sz w:val="20"/>
          <w:szCs w:val="20"/>
        </w:rPr>
        <w:t xml:space="preserve"> </w:t>
      </w:r>
      <w:r w:rsidRPr="0074214B">
        <w:rPr>
          <w:rFonts w:ascii="Gotham" w:hAnsi="Gotham"/>
          <w:b/>
          <w:bCs/>
          <w:i/>
          <w:iCs/>
          <w:sz w:val="20"/>
          <w:szCs w:val="20"/>
        </w:rPr>
        <w:t>Tener bajo su mando los cuerpos de seguridad pública</w:t>
      </w:r>
      <w:r w:rsidRPr="0074214B">
        <w:rPr>
          <w:rFonts w:ascii="Gotham" w:hAnsi="Gotham"/>
          <w:bCs/>
          <w:i/>
          <w:iCs/>
          <w:sz w:val="20"/>
          <w:szCs w:val="20"/>
        </w:rPr>
        <w:t>, tránsito y bomberos municipales, en los términos del capítulo octavo, del título cuarto de esta Ley;”</w:t>
      </w:r>
      <w:r w:rsidRPr="0074214B">
        <w:rPr>
          <w:rFonts w:ascii="Gotham" w:eastAsia="Times New Roman" w:hAnsi="Gotham" w:cs="Bw Modelica Cyrillic DEMO"/>
          <w:b/>
          <w:i/>
          <w:iCs/>
          <w:color w:val="000000" w:themeColor="text1"/>
          <w:sz w:val="20"/>
          <w:szCs w:val="20"/>
        </w:rPr>
        <w:t xml:space="preserve"> (énfasis añadido)</w:t>
      </w:r>
    </w:p>
    <w:p w14:paraId="78954312" w14:textId="77777777" w:rsidR="00CB51A3" w:rsidRPr="0074214B" w:rsidRDefault="00CB51A3" w:rsidP="0074214B">
      <w:pPr>
        <w:spacing w:after="0" w:line="240" w:lineRule="atLeast"/>
        <w:ind w:left="-284" w:right="-516"/>
        <w:jc w:val="both"/>
        <w:rPr>
          <w:rFonts w:ascii="Gotham" w:hAnsi="Gotham"/>
          <w:b/>
          <w:bCs/>
          <w:i/>
          <w:iCs/>
          <w:sz w:val="20"/>
          <w:szCs w:val="20"/>
        </w:rPr>
      </w:pPr>
    </w:p>
    <w:p w14:paraId="113B14E9" w14:textId="77777777" w:rsidR="00CB51A3"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125.-</w:t>
      </w:r>
      <w:r w:rsidRPr="0074214B">
        <w:rPr>
          <w:rFonts w:ascii="Gotham" w:hAnsi="Gotham"/>
          <w:bCs/>
          <w:i/>
          <w:iCs/>
          <w:sz w:val="20"/>
          <w:szCs w:val="20"/>
        </w:rPr>
        <w:t xml:space="preserve"> Los municipios tendrán a su cargo la prestación, explotación, administración y conservación de los servicios públicos municipales, considerándose enunciativa y no limitativamente, los siguientes:</w:t>
      </w:r>
    </w:p>
    <w:p w14:paraId="306DAD79" w14:textId="77777777" w:rsidR="0074214B" w:rsidRPr="0074214B" w:rsidRDefault="0074214B" w:rsidP="0074214B">
      <w:pPr>
        <w:spacing w:after="0" w:line="240" w:lineRule="atLeast"/>
        <w:ind w:left="-284" w:right="-516"/>
        <w:jc w:val="both"/>
        <w:rPr>
          <w:rFonts w:ascii="Gotham" w:hAnsi="Gotham"/>
          <w:bCs/>
          <w:i/>
          <w:iCs/>
          <w:sz w:val="20"/>
          <w:szCs w:val="20"/>
        </w:rPr>
      </w:pPr>
    </w:p>
    <w:p w14:paraId="1D1E1AC4"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VIII.</w:t>
      </w:r>
      <w:r w:rsidRPr="0074214B">
        <w:rPr>
          <w:rFonts w:ascii="Gotham" w:hAnsi="Gotham"/>
          <w:bCs/>
          <w:i/>
          <w:iCs/>
          <w:sz w:val="20"/>
          <w:szCs w:val="20"/>
        </w:rPr>
        <w:t xml:space="preserve"> </w:t>
      </w:r>
      <w:r w:rsidRPr="0074214B">
        <w:rPr>
          <w:rFonts w:ascii="Gotham" w:hAnsi="Gotham"/>
          <w:b/>
          <w:bCs/>
          <w:i/>
          <w:iCs/>
          <w:sz w:val="20"/>
          <w:szCs w:val="20"/>
        </w:rPr>
        <w:t>Seguridad pública y tránsito</w:t>
      </w:r>
      <w:r w:rsidRPr="0074214B">
        <w:rPr>
          <w:rFonts w:ascii="Gotham" w:hAnsi="Gotham"/>
          <w:bCs/>
          <w:i/>
          <w:iCs/>
          <w:sz w:val="20"/>
          <w:szCs w:val="20"/>
        </w:rPr>
        <w:t>;”</w:t>
      </w:r>
      <w:r w:rsidRPr="0074214B">
        <w:rPr>
          <w:rFonts w:ascii="Gotham" w:eastAsia="Times New Roman" w:hAnsi="Gotham" w:cs="Bw Modelica Cyrillic DEMO"/>
          <w:b/>
          <w:i/>
          <w:iCs/>
          <w:color w:val="000000" w:themeColor="text1"/>
          <w:sz w:val="20"/>
          <w:szCs w:val="20"/>
        </w:rPr>
        <w:t xml:space="preserve"> (énfasis añadido)</w:t>
      </w:r>
    </w:p>
    <w:p w14:paraId="26F58A86" w14:textId="77777777" w:rsidR="00CB51A3" w:rsidRPr="0074214B" w:rsidRDefault="00CB51A3" w:rsidP="0074214B">
      <w:pPr>
        <w:spacing w:after="0" w:line="240" w:lineRule="atLeast"/>
        <w:ind w:left="-284" w:right="-516"/>
        <w:jc w:val="both"/>
        <w:rPr>
          <w:rFonts w:ascii="Gotham" w:hAnsi="Gotham"/>
          <w:bCs/>
          <w:i/>
          <w:iCs/>
          <w:sz w:val="20"/>
          <w:szCs w:val="20"/>
        </w:rPr>
      </w:pPr>
    </w:p>
    <w:p w14:paraId="34D00ECC"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126.-</w:t>
      </w:r>
      <w:r w:rsidRPr="0074214B">
        <w:rPr>
          <w:rFonts w:ascii="Gotham" w:hAnsi="Gotham"/>
          <w:bCs/>
          <w:i/>
          <w:iCs/>
          <w:sz w:val="20"/>
          <w:szCs w:val="20"/>
        </w:rPr>
        <w:t xml:space="preserve"> La prestación de los servicios públicos deberá realizarse por los ayuntamientos, sus unidades administrativas y organismos auxiliares, quienes podrán coordinarse con el Estado o con otros municipios para la eficacia en su prestación. </w:t>
      </w:r>
    </w:p>
    <w:p w14:paraId="2CD472F7" w14:textId="77777777" w:rsidR="00CB51A3" w:rsidRPr="0074214B" w:rsidRDefault="00CB51A3" w:rsidP="0074214B">
      <w:pPr>
        <w:spacing w:after="0" w:line="240" w:lineRule="atLeast"/>
        <w:ind w:left="-284" w:right="-516"/>
        <w:jc w:val="both"/>
        <w:rPr>
          <w:rFonts w:ascii="Gotham" w:hAnsi="Gotham"/>
          <w:bCs/>
          <w:i/>
          <w:iCs/>
          <w:sz w:val="20"/>
          <w:szCs w:val="20"/>
        </w:rPr>
      </w:pPr>
    </w:p>
    <w:p w14:paraId="6D4B32D0"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Cs/>
          <w:i/>
          <w:iCs/>
          <w:sz w:val="20"/>
          <w:szCs w:val="20"/>
        </w:rPr>
        <w:t xml:space="preserve">Podrá concesionarse a terceros la prestación de servicios públicos municipales, </w:t>
      </w:r>
      <w:r w:rsidRPr="0074214B">
        <w:rPr>
          <w:rFonts w:ascii="Gotham" w:hAnsi="Gotham"/>
          <w:b/>
          <w:bCs/>
          <w:i/>
          <w:iCs/>
          <w:sz w:val="20"/>
          <w:szCs w:val="20"/>
        </w:rPr>
        <w:t>a excepción de los de Seguridad Pública y Tránsito</w:t>
      </w:r>
      <w:r w:rsidRPr="0074214B">
        <w:rPr>
          <w:rFonts w:ascii="Gotham" w:hAnsi="Gotham"/>
          <w:bCs/>
          <w:i/>
          <w:iCs/>
          <w:sz w:val="20"/>
          <w:szCs w:val="20"/>
        </w:rPr>
        <w:t>, prefiriéndose en igualdad de circunstancias a vecinos del municipio.”</w:t>
      </w:r>
      <w:r w:rsidRPr="0074214B">
        <w:rPr>
          <w:rFonts w:ascii="Gotham" w:eastAsia="Times New Roman" w:hAnsi="Gotham" w:cs="Bw Modelica Cyrillic DEMO"/>
          <w:b/>
          <w:i/>
          <w:iCs/>
          <w:color w:val="000000" w:themeColor="text1"/>
          <w:sz w:val="20"/>
          <w:szCs w:val="20"/>
        </w:rPr>
        <w:t xml:space="preserve"> (énfasis añadido)</w:t>
      </w:r>
    </w:p>
    <w:p w14:paraId="78E94188" w14:textId="77777777" w:rsidR="00CB51A3" w:rsidRPr="0074214B" w:rsidRDefault="00CB51A3" w:rsidP="0074214B">
      <w:pPr>
        <w:spacing w:after="0" w:line="240" w:lineRule="atLeast"/>
        <w:ind w:left="-284" w:right="-516"/>
        <w:jc w:val="both"/>
        <w:rPr>
          <w:rFonts w:ascii="Gotham" w:hAnsi="Gotham"/>
          <w:b/>
          <w:bCs/>
          <w:i/>
          <w:iCs/>
          <w:sz w:val="20"/>
          <w:szCs w:val="20"/>
        </w:rPr>
      </w:pPr>
    </w:p>
    <w:p w14:paraId="2783F4DF" w14:textId="77777777" w:rsidR="00CB51A3" w:rsidRPr="0074214B" w:rsidRDefault="00CB51A3" w:rsidP="0074214B">
      <w:pPr>
        <w:spacing w:after="0" w:line="240" w:lineRule="atLeast"/>
        <w:ind w:left="-284" w:right="-516"/>
        <w:jc w:val="both"/>
        <w:rPr>
          <w:rFonts w:ascii="Gotham" w:hAnsi="Gotham"/>
          <w:b/>
          <w:bCs/>
          <w:i/>
          <w:iCs/>
          <w:sz w:val="20"/>
          <w:szCs w:val="20"/>
        </w:rPr>
      </w:pPr>
      <w:r w:rsidRPr="0074214B">
        <w:rPr>
          <w:rFonts w:ascii="Gotham" w:hAnsi="Gotham"/>
          <w:b/>
          <w:bCs/>
          <w:i/>
          <w:iCs/>
          <w:sz w:val="20"/>
          <w:szCs w:val="20"/>
        </w:rPr>
        <w:t>“CAPITULO OCTAVO</w:t>
      </w:r>
    </w:p>
    <w:p w14:paraId="0C55C93C" w14:textId="77777777" w:rsidR="00CB51A3" w:rsidRPr="0074214B" w:rsidRDefault="00CB51A3" w:rsidP="0074214B">
      <w:pPr>
        <w:spacing w:after="0" w:line="240" w:lineRule="atLeast"/>
        <w:ind w:left="-284" w:right="-516"/>
        <w:jc w:val="both"/>
        <w:rPr>
          <w:rFonts w:ascii="Gotham" w:hAnsi="Gotham"/>
          <w:b/>
          <w:bCs/>
          <w:i/>
          <w:iCs/>
          <w:sz w:val="20"/>
          <w:szCs w:val="20"/>
        </w:rPr>
      </w:pPr>
      <w:r w:rsidRPr="0074214B">
        <w:rPr>
          <w:rFonts w:ascii="Gotham" w:hAnsi="Gotham"/>
          <w:b/>
          <w:bCs/>
          <w:i/>
          <w:iCs/>
          <w:sz w:val="20"/>
          <w:szCs w:val="20"/>
        </w:rPr>
        <w:t>De los Cuerpos de Seguridad Pública y Tránsito</w:t>
      </w:r>
    </w:p>
    <w:p w14:paraId="5215BB71" w14:textId="77777777" w:rsidR="00CB51A3" w:rsidRPr="0074214B" w:rsidRDefault="00CB51A3" w:rsidP="0074214B">
      <w:pPr>
        <w:spacing w:after="0" w:line="240" w:lineRule="atLeast"/>
        <w:ind w:left="-284" w:right="-516"/>
        <w:jc w:val="both"/>
        <w:rPr>
          <w:rFonts w:ascii="Gotham" w:hAnsi="Gotham"/>
          <w:b/>
          <w:bCs/>
          <w:i/>
          <w:iCs/>
          <w:sz w:val="20"/>
          <w:szCs w:val="20"/>
        </w:rPr>
      </w:pPr>
    </w:p>
    <w:p w14:paraId="26C4C42E"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Artículo 142.</w:t>
      </w:r>
      <w:r w:rsidRPr="0074214B">
        <w:rPr>
          <w:rFonts w:ascii="Gotham" w:hAnsi="Gotham"/>
          <w:bCs/>
          <w:i/>
          <w:iCs/>
          <w:sz w:val="20"/>
          <w:szCs w:val="20"/>
        </w:rPr>
        <w:t xml:space="preserve"> Las funciones de seguridad pública del municipio en su respectivo ámbito de competencia, estarán a cargo de un </w:t>
      </w:r>
      <w:r w:rsidRPr="0074214B">
        <w:rPr>
          <w:rFonts w:ascii="Gotham" w:hAnsi="Gotham"/>
          <w:b/>
          <w:bCs/>
          <w:i/>
          <w:iCs/>
          <w:sz w:val="20"/>
          <w:szCs w:val="20"/>
        </w:rPr>
        <w:t>Director de Seguridad Pública Municipal o su equivalente</w:t>
      </w:r>
      <w:r w:rsidRPr="0074214B">
        <w:rPr>
          <w:rFonts w:ascii="Gotham" w:hAnsi="Gotham"/>
          <w:bCs/>
          <w:i/>
          <w:iCs/>
          <w:sz w:val="20"/>
          <w:szCs w:val="20"/>
        </w:rPr>
        <w:t>, el cual deberá ser nombrado en los términos y requisitos establecidos en la Ley de Seguridad del Estado de México.</w:t>
      </w:r>
    </w:p>
    <w:p w14:paraId="65A6E24A" w14:textId="77777777" w:rsidR="00CB51A3" w:rsidRPr="0074214B" w:rsidRDefault="00CB51A3" w:rsidP="0074214B">
      <w:pPr>
        <w:spacing w:after="0" w:line="240" w:lineRule="atLeast"/>
        <w:ind w:left="-284" w:right="-516"/>
        <w:jc w:val="both"/>
        <w:rPr>
          <w:rFonts w:ascii="Gotham" w:hAnsi="Gotham"/>
          <w:bCs/>
          <w:i/>
          <w:iCs/>
          <w:sz w:val="20"/>
          <w:szCs w:val="20"/>
        </w:rPr>
      </w:pPr>
    </w:p>
    <w:p w14:paraId="4E4418F5"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Cs/>
          <w:i/>
          <w:iCs/>
          <w:sz w:val="20"/>
          <w:szCs w:val="20"/>
        </w:rPr>
        <w:t>En cada municipio se deberán integrar cuerpos de seguridad pública, de búsqueda de personas, de bomberos y, en su caso, de tránsito, estos servidores públicos preferentemente serán vecinos del municipio, de los cuales el presidente municipal será el jefe inmediato.”</w:t>
      </w:r>
      <w:r w:rsidRPr="0074214B">
        <w:rPr>
          <w:rFonts w:ascii="Gotham" w:eastAsia="Times New Roman" w:hAnsi="Gotham" w:cs="Bw Modelica Cyrillic DEMO"/>
          <w:b/>
          <w:i/>
          <w:iCs/>
          <w:color w:val="000000" w:themeColor="text1"/>
          <w:sz w:val="20"/>
          <w:szCs w:val="20"/>
        </w:rPr>
        <w:t xml:space="preserve"> (énfasis añadido)</w:t>
      </w:r>
    </w:p>
    <w:p w14:paraId="257E544F" w14:textId="77777777" w:rsidR="00CB51A3" w:rsidRPr="0074214B" w:rsidRDefault="00CB51A3" w:rsidP="0074214B">
      <w:pPr>
        <w:spacing w:after="0" w:line="240" w:lineRule="atLeast"/>
        <w:ind w:left="-284" w:right="-516"/>
        <w:jc w:val="both"/>
        <w:rPr>
          <w:rFonts w:ascii="Gotham" w:hAnsi="Gotham"/>
          <w:bCs/>
          <w:i/>
          <w:iCs/>
          <w:sz w:val="20"/>
          <w:szCs w:val="20"/>
        </w:rPr>
      </w:pPr>
    </w:p>
    <w:p w14:paraId="7A75245A" w14:textId="77777777" w:rsidR="00CB51A3" w:rsidRPr="0074214B" w:rsidRDefault="00CB51A3"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lastRenderedPageBreak/>
        <w:t>“Artículo 144 Quinquies</w:t>
      </w:r>
      <w:r w:rsidRPr="0074214B">
        <w:rPr>
          <w:rFonts w:ascii="Gotham" w:hAnsi="Gotham"/>
          <w:bCs/>
          <w:i/>
          <w:iCs/>
          <w:sz w:val="20"/>
          <w:szCs w:val="20"/>
        </w:rPr>
        <w:t>.- Los municipios en uso de su autonomía hacendaria, podrán convenir con instituciones públicas o privadas, un sistema de ahorro para la obtención de vivienda, a favor de los Bomberos, Protección Civil y de los cuerpos de seguridad pública.”</w:t>
      </w:r>
      <w:r w:rsidRPr="0074214B">
        <w:rPr>
          <w:rFonts w:ascii="Gotham" w:eastAsia="Times New Roman" w:hAnsi="Gotham" w:cs="Bw Modelica Cyrillic DEMO"/>
          <w:b/>
          <w:i/>
          <w:iCs/>
          <w:color w:val="000000" w:themeColor="text1"/>
          <w:sz w:val="20"/>
          <w:szCs w:val="20"/>
        </w:rPr>
        <w:t xml:space="preserve"> (énfasis añadido)</w:t>
      </w:r>
    </w:p>
    <w:p w14:paraId="01F0851D" w14:textId="77777777" w:rsidR="00CB51A3" w:rsidRPr="0074214B" w:rsidRDefault="00CB51A3" w:rsidP="0074214B">
      <w:pPr>
        <w:spacing w:after="0" w:line="240" w:lineRule="atLeast"/>
        <w:ind w:left="-284" w:right="-516"/>
        <w:jc w:val="both"/>
        <w:rPr>
          <w:rFonts w:ascii="Gotham" w:hAnsi="Gotham"/>
          <w:i/>
          <w:iCs/>
          <w:sz w:val="20"/>
          <w:szCs w:val="20"/>
        </w:rPr>
      </w:pPr>
    </w:p>
    <w:p w14:paraId="3F450C6C" w14:textId="4A316CF7" w:rsidR="00C06D18" w:rsidRPr="0074214B" w:rsidRDefault="00F25061" w:rsidP="0074214B">
      <w:pPr>
        <w:spacing w:after="0" w:line="240" w:lineRule="atLeast"/>
        <w:ind w:left="-284" w:right="-516"/>
        <w:jc w:val="center"/>
        <w:rPr>
          <w:rFonts w:ascii="Gotham" w:hAnsi="Gotham"/>
          <w:b/>
          <w:bCs/>
          <w:i/>
          <w:iCs/>
          <w:sz w:val="20"/>
          <w:szCs w:val="20"/>
        </w:rPr>
      </w:pPr>
      <w:r w:rsidRPr="0074214B">
        <w:rPr>
          <w:rFonts w:ascii="Gotham" w:hAnsi="Gotham"/>
          <w:b/>
          <w:bCs/>
          <w:i/>
          <w:iCs/>
          <w:sz w:val="20"/>
          <w:szCs w:val="20"/>
        </w:rPr>
        <w:t>Bando Municipal de Naucalpan de Juárez 2024</w:t>
      </w:r>
    </w:p>
    <w:p w14:paraId="37B12405" w14:textId="77777777" w:rsidR="00F25061" w:rsidRPr="0074214B" w:rsidRDefault="00F25061" w:rsidP="0074214B">
      <w:pPr>
        <w:spacing w:after="0" w:line="240" w:lineRule="atLeast"/>
        <w:ind w:left="-284" w:right="-516"/>
        <w:jc w:val="both"/>
        <w:rPr>
          <w:rFonts w:ascii="Gotham" w:hAnsi="Gotham"/>
          <w:i/>
          <w:iCs/>
          <w:sz w:val="20"/>
          <w:szCs w:val="20"/>
        </w:rPr>
      </w:pPr>
    </w:p>
    <w:p w14:paraId="5F7AA2D0" w14:textId="0445B448" w:rsidR="00A22D8D" w:rsidRPr="0074214B" w:rsidRDefault="00271FE6"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1.</w:t>
      </w:r>
      <w:r w:rsidR="00F25061" w:rsidRPr="0074214B">
        <w:rPr>
          <w:rFonts w:ascii="Gotham" w:hAnsi="Gotham"/>
          <w:i/>
          <w:iCs/>
          <w:sz w:val="20"/>
          <w:szCs w:val="20"/>
        </w:rPr>
        <w:t xml:space="preserve"> El presente Bando es de orden público e interés social y de observancia obligatoria para todos los habitantes, vecinos y transeúntes del Municipio de Naucalpan de Juárez, en él se ponderan los principios de igualdad, perspectiva de familia, perspectiva de género y respeto a los derechos humanos.</w:t>
      </w:r>
      <w:r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4DAA436A" w14:textId="7EC4DC67" w:rsidR="00F25061" w:rsidRPr="0074214B" w:rsidRDefault="00F25061" w:rsidP="0074214B">
      <w:pPr>
        <w:spacing w:after="0" w:line="240" w:lineRule="atLeast"/>
        <w:ind w:left="-284" w:right="-516"/>
        <w:jc w:val="both"/>
        <w:rPr>
          <w:rFonts w:ascii="Gotham" w:hAnsi="Gotham"/>
          <w:i/>
          <w:iCs/>
          <w:sz w:val="20"/>
          <w:szCs w:val="20"/>
        </w:rPr>
      </w:pPr>
    </w:p>
    <w:p w14:paraId="2D2F7445" w14:textId="1A698D1E" w:rsidR="00A22D8D" w:rsidRPr="0074214B" w:rsidRDefault="00271FE6"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2.</w:t>
      </w:r>
      <w:r w:rsidR="00F25061" w:rsidRPr="0074214B">
        <w:rPr>
          <w:rFonts w:ascii="Gotham" w:hAnsi="Gotham"/>
          <w:i/>
          <w:iCs/>
          <w:sz w:val="20"/>
          <w:szCs w:val="20"/>
        </w:rPr>
        <w:t xml:space="preserve"> La aplicación del presente Bando Municipal corresponde al Ayuntamiento, a través de las Dependencias y Entidades de la Administración Pública Municipal, mismo que dentro del ámbito de sus atribuciones deberá vigilar su cabal cumplimiento.</w:t>
      </w:r>
      <w:r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6A5BEE3D" w14:textId="77777777" w:rsidR="00F25061" w:rsidRPr="0074214B" w:rsidRDefault="00F25061" w:rsidP="0074214B">
      <w:pPr>
        <w:spacing w:after="0" w:line="240" w:lineRule="atLeast"/>
        <w:ind w:left="-284" w:right="-516"/>
        <w:jc w:val="both"/>
        <w:rPr>
          <w:rFonts w:ascii="Gotham" w:hAnsi="Gotham"/>
          <w:i/>
          <w:iCs/>
          <w:sz w:val="20"/>
          <w:szCs w:val="20"/>
        </w:rPr>
      </w:pPr>
    </w:p>
    <w:p w14:paraId="2D817D8C" w14:textId="25F4ED37" w:rsidR="00F25061" w:rsidRPr="0074214B" w:rsidRDefault="00271FE6"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50.</w:t>
      </w:r>
      <w:r w:rsidR="00F25061" w:rsidRPr="0074214B">
        <w:rPr>
          <w:rFonts w:ascii="Gotham" w:hAnsi="Gotham"/>
          <w:i/>
          <w:iCs/>
          <w:sz w:val="20"/>
          <w:szCs w:val="20"/>
        </w:rPr>
        <w:t xml:space="preserve"> El Ayuntamiento, a través de las Dependencias y Entidades de la Administración Pública Municipal, tiene a su cargo la prestación, explotación, administración y conservación de los servicios públicos municipales, considerándose enunciativa y más no limitativamente, los siguientes:</w:t>
      </w:r>
    </w:p>
    <w:p w14:paraId="3049424D" w14:textId="77777777" w:rsidR="00F25061" w:rsidRPr="0074214B" w:rsidRDefault="00F25061" w:rsidP="0074214B">
      <w:pPr>
        <w:spacing w:after="0" w:line="240" w:lineRule="atLeast"/>
        <w:ind w:left="-284" w:right="-516"/>
        <w:jc w:val="both"/>
        <w:rPr>
          <w:rFonts w:ascii="Gotham" w:hAnsi="Gotham"/>
          <w:i/>
          <w:iCs/>
          <w:sz w:val="20"/>
          <w:szCs w:val="20"/>
        </w:rPr>
      </w:pPr>
    </w:p>
    <w:p w14:paraId="034E9783" w14:textId="1F6F7078" w:rsidR="00A22D8D" w:rsidRPr="0074214B" w:rsidRDefault="00F25061"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XII. Seguridad Pública y Tránsito;</w:t>
      </w:r>
      <w:r w:rsidR="00271FE6" w:rsidRPr="0074214B">
        <w:rPr>
          <w:rFonts w:ascii="Gotham" w:hAnsi="Gotham"/>
          <w:b/>
          <w:bCs/>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4DF33201" w14:textId="791731DC" w:rsidR="00F25061" w:rsidRPr="0074214B" w:rsidRDefault="00F25061" w:rsidP="0074214B">
      <w:pPr>
        <w:spacing w:after="0" w:line="240" w:lineRule="atLeast"/>
        <w:ind w:left="-284" w:right="-516"/>
        <w:jc w:val="both"/>
        <w:rPr>
          <w:rFonts w:ascii="Gotham" w:hAnsi="Gotham"/>
          <w:b/>
          <w:bCs/>
          <w:i/>
          <w:iCs/>
          <w:sz w:val="20"/>
          <w:szCs w:val="20"/>
        </w:rPr>
      </w:pPr>
    </w:p>
    <w:p w14:paraId="7E899D6D" w14:textId="5C514E90" w:rsidR="00F25061" w:rsidRPr="0074214B" w:rsidRDefault="00271FE6"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84</w:t>
      </w:r>
      <w:r w:rsidR="00F25061" w:rsidRPr="0074214B">
        <w:rPr>
          <w:rFonts w:ascii="Gotham" w:hAnsi="Gotham"/>
          <w:i/>
          <w:iCs/>
          <w:sz w:val="20"/>
          <w:szCs w:val="20"/>
        </w:rPr>
        <w:t>. Las funciones de vía pública y vialidad, encaminadas a brindar el</w:t>
      </w:r>
      <w:r w:rsidR="00A22D8D" w:rsidRPr="0074214B">
        <w:rPr>
          <w:rFonts w:ascii="Gotham" w:hAnsi="Gotham"/>
          <w:i/>
          <w:iCs/>
          <w:sz w:val="20"/>
          <w:szCs w:val="20"/>
        </w:rPr>
        <w:t xml:space="preserve"> </w:t>
      </w:r>
      <w:r w:rsidR="00F25061" w:rsidRPr="0074214B">
        <w:rPr>
          <w:rFonts w:ascii="Gotham" w:hAnsi="Gotham"/>
          <w:i/>
          <w:iCs/>
          <w:sz w:val="20"/>
          <w:szCs w:val="20"/>
        </w:rPr>
        <w:t>servicio para el correcto tránsito de vehículos y peatones, así como, a facilitar la</w:t>
      </w:r>
      <w:r w:rsidR="00A22D8D" w:rsidRPr="0074214B">
        <w:rPr>
          <w:rFonts w:ascii="Gotham" w:hAnsi="Gotham"/>
          <w:i/>
          <w:iCs/>
          <w:sz w:val="20"/>
          <w:szCs w:val="20"/>
        </w:rPr>
        <w:t xml:space="preserve"> </w:t>
      </w:r>
      <w:r w:rsidR="00F25061" w:rsidRPr="0074214B">
        <w:rPr>
          <w:rFonts w:ascii="Gotham" w:hAnsi="Gotham"/>
          <w:i/>
          <w:iCs/>
          <w:sz w:val="20"/>
          <w:szCs w:val="20"/>
        </w:rPr>
        <w:t>comunicación entre las diferentes áreas o zonas de actividad de los centros de</w:t>
      </w:r>
      <w:r w:rsidR="00A22D8D" w:rsidRPr="0074214B">
        <w:rPr>
          <w:rFonts w:ascii="Gotham" w:hAnsi="Gotham"/>
          <w:i/>
          <w:iCs/>
          <w:sz w:val="20"/>
          <w:szCs w:val="20"/>
        </w:rPr>
        <w:t xml:space="preserve"> </w:t>
      </w:r>
      <w:r w:rsidR="00F25061" w:rsidRPr="0074214B">
        <w:rPr>
          <w:rFonts w:ascii="Gotham" w:hAnsi="Gotham"/>
          <w:i/>
          <w:iCs/>
          <w:sz w:val="20"/>
          <w:szCs w:val="20"/>
        </w:rPr>
        <w:t>población, las ejercerá el Ayuntamiento, a través de la Dirección General de</w:t>
      </w:r>
      <w:r w:rsidR="00A22D8D" w:rsidRPr="0074214B">
        <w:rPr>
          <w:rFonts w:ascii="Gotham" w:hAnsi="Gotham"/>
          <w:i/>
          <w:iCs/>
          <w:sz w:val="20"/>
          <w:szCs w:val="20"/>
        </w:rPr>
        <w:t xml:space="preserve"> </w:t>
      </w:r>
      <w:r w:rsidR="00F25061" w:rsidRPr="0074214B">
        <w:rPr>
          <w:rFonts w:ascii="Gotham" w:hAnsi="Gotham"/>
          <w:i/>
          <w:iCs/>
          <w:sz w:val="20"/>
          <w:szCs w:val="20"/>
        </w:rPr>
        <w:t>Desarrollo Urbano, con apego a las disposiciones jurídicas aplicables.</w:t>
      </w:r>
    </w:p>
    <w:p w14:paraId="7324E8A8" w14:textId="77777777" w:rsidR="00A22D8D" w:rsidRPr="0074214B" w:rsidRDefault="00A22D8D" w:rsidP="0074214B">
      <w:pPr>
        <w:spacing w:after="0" w:line="240" w:lineRule="atLeast"/>
        <w:ind w:left="-284" w:right="-516"/>
        <w:jc w:val="both"/>
        <w:rPr>
          <w:rFonts w:ascii="Gotham" w:hAnsi="Gotham"/>
          <w:i/>
          <w:iCs/>
          <w:sz w:val="20"/>
          <w:szCs w:val="20"/>
        </w:rPr>
      </w:pPr>
    </w:p>
    <w:p w14:paraId="5B7040CE" w14:textId="50B36AB3" w:rsidR="00F25061" w:rsidRPr="0074214B" w:rsidRDefault="00F25061" w:rsidP="0074214B">
      <w:pPr>
        <w:spacing w:after="0" w:line="240" w:lineRule="atLeast"/>
        <w:ind w:left="-284" w:right="-516"/>
        <w:jc w:val="both"/>
        <w:rPr>
          <w:rFonts w:ascii="Gotham" w:hAnsi="Gotham"/>
          <w:i/>
          <w:iCs/>
          <w:sz w:val="20"/>
          <w:szCs w:val="20"/>
        </w:rPr>
      </w:pPr>
      <w:r w:rsidRPr="0074214B">
        <w:rPr>
          <w:rFonts w:ascii="Gotham" w:hAnsi="Gotham"/>
          <w:i/>
          <w:iCs/>
          <w:sz w:val="20"/>
          <w:szCs w:val="20"/>
        </w:rPr>
        <w:t>Entendiendo a la vía pública como todo bien de dominio público o privado o</w:t>
      </w:r>
      <w:r w:rsidR="00A22D8D" w:rsidRPr="0074214B">
        <w:rPr>
          <w:rFonts w:ascii="Gotham" w:hAnsi="Gotham"/>
          <w:i/>
          <w:iCs/>
          <w:sz w:val="20"/>
          <w:szCs w:val="20"/>
        </w:rPr>
        <w:t xml:space="preserve"> </w:t>
      </w:r>
      <w:r w:rsidRPr="0074214B">
        <w:rPr>
          <w:rFonts w:ascii="Gotham" w:hAnsi="Gotham"/>
          <w:i/>
          <w:iCs/>
          <w:sz w:val="20"/>
          <w:szCs w:val="20"/>
        </w:rPr>
        <w:t>de uso común, cuyo destino es el libre tránsito de vehículos y de personas,</w:t>
      </w:r>
      <w:r w:rsidR="00A22D8D" w:rsidRPr="0074214B">
        <w:rPr>
          <w:rFonts w:ascii="Gotham" w:hAnsi="Gotham"/>
          <w:i/>
          <w:iCs/>
          <w:sz w:val="20"/>
          <w:szCs w:val="20"/>
        </w:rPr>
        <w:t xml:space="preserve"> </w:t>
      </w:r>
      <w:r w:rsidRPr="0074214B">
        <w:rPr>
          <w:rFonts w:ascii="Gotham" w:hAnsi="Gotham"/>
          <w:i/>
          <w:iCs/>
          <w:sz w:val="20"/>
          <w:szCs w:val="20"/>
        </w:rPr>
        <w:t>teniendo como función la de dar acceso a los predios colindantes, alojar las</w:t>
      </w:r>
      <w:r w:rsidR="00A22D8D" w:rsidRPr="0074214B">
        <w:rPr>
          <w:rFonts w:ascii="Gotham" w:hAnsi="Gotham"/>
          <w:i/>
          <w:iCs/>
          <w:sz w:val="20"/>
          <w:szCs w:val="20"/>
        </w:rPr>
        <w:t xml:space="preserve"> </w:t>
      </w:r>
      <w:r w:rsidRPr="0074214B">
        <w:rPr>
          <w:rFonts w:ascii="Gotham" w:hAnsi="Gotham"/>
          <w:i/>
          <w:iCs/>
          <w:sz w:val="20"/>
          <w:szCs w:val="20"/>
        </w:rPr>
        <w:t>instalaciones de obras o servicios públicos, iluminación y soleamiento a los</w:t>
      </w:r>
      <w:r w:rsidR="00A22D8D" w:rsidRPr="0074214B">
        <w:rPr>
          <w:rFonts w:ascii="Gotham" w:hAnsi="Gotham"/>
          <w:i/>
          <w:iCs/>
          <w:sz w:val="20"/>
          <w:szCs w:val="20"/>
        </w:rPr>
        <w:t xml:space="preserve"> </w:t>
      </w:r>
      <w:r w:rsidRPr="0074214B">
        <w:rPr>
          <w:rFonts w:ascii="Gotham" w:hAnsi="Gotham"/>
          <w:i/>
          <w:iCs/>
          <w:sz w:val="20"/>
          <w:szCs w:val="20"/>
        </w:rPr>
        <w:t>inmuebles.</w:t>
      </w:r>
    </w:p>
    <w:p w14:paraId="46E34DEE" w14:textId="77777777" w:rsidR="00A22D8D" w:rsidRPr="0074214B" w:rsidRDefault="00A22D8D" w:rsidP="0074214B">
      <w:pPr>
        <w:spacing w:after="0" w:line="240" w:lineRule="atLeast"/>
        <w:ind w:left="-284" w:right="-516"/>
        <w:jc w:val="both"/>
        <w:rPr>
          <w:rFonts w:ascii="Gotham" w:hAnsi="Gotham"/>
          <w:i/>
          <w:iCs/>
          <w:sz w:val="20"/>
          <w:szCs w:val="20"/>
        </w:rPr>
      </w:pPr>
    </w:p>
    <w:p w14:paraId="6B841CFC" w14:textId="3072CB8B" w:rsidR="00F25061" w:rsidRPr="0074214B" w:rsidRDefault="00F25061" w:rsidP="0074214B">
      <w:pPr>
        <w:spacing w:after="0" w:line="240" w:lineRule="atLeast"/>
        <w:ind w:left="-284" w:right="-516"/>
        <w:jc w:val="both"/>
        <w:rPr>
          <w:rFonts w:ascii="Gotham" w:hAnsi="Gotham"/>
          <w:i/>
          <w:iCs/>
          <w:sz w:val="20"/>
          <w:szCs w:val="20"/>
        </w:rPr>
      </w:pPr>
      <w:r w:rsidRPr="0074214B">
        <w:rPr>
          <w:rFonts w:ascii="Gotham" w:hAnsi="Gotham"/>
          <w:i/>
          <w:iCs/>
          <w:sz w:val="20"/>
          <w:szCs w:val="20"/>
        </w:rPr>
        <w:t>Asimismo, se entiende como vialidad, como el conjunto de espacios geográficos</w:t>
      </w:r>
      <w:r w:rsidR="00A22D8D" w:rsidRPr="0074214B">
        <w:rPr>
          <w:rFonts w:ascii="Gotham" w:hAnsi="Gotham"/>
          <w:i/>
          <w:iCs/>
          <w:sz w:val="20"/>
          <w:szCs w:val="20"/>
        </w:rPr>
        <w:t xml:space="preserve"> </w:t>
      </w:r>
      <w:r w:rsidRPr="0074214B">
        <w:rPr>
          <w:rFonts w:ascii="Gotham" w:hAnsi="Gotham"/>
          <w:i/>
          <w:iCs/>
          <w:sz w:val="20"/>
          <w:szCs w:val="20"/>
        </w:rPr>
        <w:t>que estructuran e integran el uso del suelo y se destinan fundamentalmente al</w:t>
      </w:r>
      <w:r w:rsidR="00A22D8D" w:rsidRPr="0074214B">
        <w:rPr>
          <w:rFonts w:ascii="Gotham" w:hAnsi="Gotham"/>
          <w:i/>
          <w:iCs/>
          <w:sz w:val="20"/>
          <w:szCs w:val="20"/>
        </w:rPr>
        <w:t xml:space="preserve"> </w:t>
      </w:r>
      <w:r w:rsidRPr="0074214B">
        <w:rPr>
          <w:rFonts w:ascii="Gotham" w:hAnsi="Gotham"/>
          <w:i/>
          <w:iCs/>
          <w:sz w:val="20"/>
          <w:szCs w:val="20"/>
        </w:rPr>
        <w:t>tránsito de vehículos y personas, así como alojar instalaciones.</w:t>
      </w:r>
    </w:p>
    <w:p w14:paraId="3333448C" w14:textId="77777777" w:rsidR="00A22D8D" w:rsidRPr="0074214B" w:rsidRDefault="00A22D8D" w:rsidP="0074214B">
      <w:pPr>
        <w:spacing w:after="0" w:line="240" w:lineRule="atLeast"/>
        <w:ind w:left="-284" w:right="-516"/>
        <w:jc w:val="both"/>
        <w:rPr>
          <w:rFonts w:ascii="Gotham" w:hAnsi="Gotham"/>
          <w:i/>
          <w:iCs/>
          <w:sz w:val="20"/>
          <w:szCs w:val="20"/>
        </w:rPr>
      </w:pPr>
    </w:p>
    <w:p w14:paraId="5985B204" w14:textId="4324BACC" w:rsidR="00F25061" w:rsidRPr="0074214B" w:rsidRDefault="00F25061" w:rsidP="0074214B">
      <w:pPr>
        <w:spacing w:after="0" w:line="240" w:lineRule="atLeast"/>
        <w:ind w:left="-284" w:right="-516"/>
        <w:jc w:val="both"/>
        <w:rPr>
          <w:rFonts w:ascii="Gotham" w:hAnsi="Gotham"/>
          <w:i/>
          <w:iCs/>
          <w:sz w:val="20"/>
          <w:szCs w:val="20"/>
        </w:rPr>
      </w:pPr>
      <w:r w:rsidRPr="0074214B">
        <w:rPr>
          <w:rFonts w:ascii="Gotham" w:hAnsi="Gotham"/>
          <w:i/>
          <w:iCs/>
          <w:sz w:val="20"/>
          <w:szCs w:val="20"/>
        </w:rPr>
        <w:t>Las unidades que transporten residuos sólidos de manejo especial, se sujetarán</w:t>
      </w:r>
      <w:r w:rsidR="00A22D8D" w:rsidRPr="0074214B">
        <w:rPr>
          <w:rFonts w:ascii="Gotham" w:hAnsi="Gotham"/>
          <w:i/>
          <w:iCs/>
          <w:sz w:val="20"/>
          <w:szCs w:val="20"/>
        </w:rPr>
        <w:t xml:space="preserve"> </w:t>
      </w:r>
      <w:r w:rsidRPr="0074214B">
        <w:rPr>
          <w:rFonts w:ascii="Gotham" w:hAnsi="Gotham"/>
          <w:i/>
          <w:iCs/>
          <w:sz w:val="20"/>
          <w:szCs w:val="20"/>
        </w:rPr>
        <w:t>a lo dispuesto en los ordenamientos y Acuerdos que para tal efecto se expidan.</w:t>
      </w:r>
    </w:p>
    <w:p w14:paraId="05439900" w14:textId="77777777" w:rsidR="00A22D8D" w:rsidRPr="0074214B" w:rsidRDefault="00A22D8D" w:rsidP="0074214B">
      <w:pPr>
        <w:spacing w:after="0" w:line="240" w:lineRule="atLeast"/>
        <w:ind w:left="-284" w:right="-516"/>
        <w:jc w:val="both"/>
        <w:rPr>
          <w:rFonts w:ascii="Gotham" w:hAnsi="Gotham"/>
          <w:i/>
          <w:iCs/>
          <w:sz w:val="20"/>
          <w:szCs w:val="20"/>
        </w:rPr>
      </w:pPr>
    </w:p>
    <w:p w14:paraId="0FCEDBAE" w14:textId="5AB6CA2F" w:rsidR="00A22D8D" w:rsidRPr="0074214B" w:rsidRDefault="00F25061" w:rsidP="0074214B">
      <w:pPr>
        <w:spacing w:after="0" w:line="240" w:lineRule="atLeast"/>
        <w:ind w:left="-284" w:right="-516"/>
        <w:jc w:val="both"/>
        <w:rPr>
          <w:rFonts w:ascii="Gotham" w:hAnsi="Gotham"/>
          <w:bCs/>
          <w:i/>
          <w:iCs/>
          <w:sz w:val="20"/>
          <w:szCs w:val="20"/>
        </w:rPr>
      </w:pPr>
      <w:r w:rsidRPr="0074214B">
        <w:rPr>
          <w:rFonts w:ascii="Gotham" w:hAnsi="Gotham"/>
          <w:i/>
          <w:iCs/>
          <w:sz w:val="20"/>
          <w:szCs w:val="20"/>
        </w:rPr>
        <w:t>Queda prohibido la colocación o instalación de rejas, mallas ciclónicas, plumas,</w:t>
      </w:r>
      <w:r w:rsidR="00A22D8D" w:rsidRPr="0074214B">
        <w:rPr>
          <w:rFonts w:ascii="Gotham" w:hAnsi="Gotham"/>
          <w:i/>
          <w:iCs/>
          <w:sz w:val="20"/>
          <w:szCs w:val="20"/>
        </w:rPr>
        <w:t xml:space="preserve"> </w:t>
      </w:r>
      <w:r w:rsidRPr="0074214B">
        <w:rPr>
          <w:rFonts w:ascii="Gotham" w:hAnsi="Gotham"/>
          <w:i/>
          <w:iCs/>
          <w:sz w:val="20"/>
          <w:szCs w:val="20"/>
        </w:rPr>
        <w:t>controles de acceso, casetas de vigilancia sobre la vía pública que impidan el</w:t>
      </w:r>
      <w:r w:rsidR="00A22D8D" w:rsidRPr="0074214B">
        <w:rPr>
          <w:rFonts w:ascii="Gotham" w:hAnsi="Gotham"/>
          <w:i/>
          <w:iCs/>
          <w:sz w:val="20"/>
          <w:szCs w:val="20"/>
        </w:rPr>
        <w:t xml:space="preserve"> </w:t>
      </w:r>
      <w:r w:rsidRPr="0074214B">
        <w:rPr>
          <w:rFonts w:ascii="Gotham" w:hAnsi="Gotham"/>
          <w:i/>
          <w:iCs/>
          <w:sz w:val="20"/>
          <w:szCs w:val="20"/>
        </w:rPr>
        <w:t>libre tránsito de personas, vehículos y mercancías, sin contar con el permiso de</w:t>
      </w:r>
      <w:r w:rsidR="00A22D8D" w:rsidRPr="0074214B">
        <w:rPr>
          <w:rFonts w:ascii="Gotham" w:hAnsi="Gotham"/>
          <w:i/>
          <w:iCs/>
          <w:sz w:val="20"/>
          <w:szCs w:val="20"/>
        </w:rPr>
        <w:t xml:space="preserve"> </w:t>
      </w:r>
      <w:r w:rsidRPr="0074214B">
        <w:rPr>
          <w:rFonts w:ascii="Gotham" w:hAnsi="Gotham"/>
          <w:i/>
          <w:iCs/>
          <w:sz w:val="20"/>
          <w:szCs w:val="20"/>
        </w:rPr>
        <w:t>la Dirección General de Desarrollo Urbano, expedido en términos de las</w:t>
      </w:r>
      <w:r w:rsidR="00A22D8D" w:rsidRPr="0074214B">
        <w:rPr>
          <w:rFonts w:ascii="Gotham" w:hAnsi="Gotham"/>
          <w:i/>
          <w:iCs/>
          <w:sz w:val="20"/>
          <w:szCs w:val="20"/>
        </w:rPr>
        <w:t xml:space="preserve"> </w:t>
      </w:r>
      <w:r w:rsidRPr="0074214B">
        <w:rPr>
          <w:rFonts w:ascii="Gotham" w:hAnsi="Gotham"/>
          <w:i/>
          <w:iCs/>
          <w:sz w:val="20"/>
          <w:szCs w:val="20"/>
        </w:rPr>
        <w:t>disposiciones legales y reglamentarias aplicables.</w:t>
      </w:r>
      <w:r w:rsidR="00271FE6"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7366D6ED" w14:textId="77777777" w:rsidR="00F25061" w:rsidRPr="0074214B" w:rsidRDefault="00F25061" w:rsidP="0074214B">
      <w:pPr>
        <w:spacing w:after="0" w:line="240" w:lineRule="atLeast"/>
        <w:ind w:left="-284" w:right="-516"/>
        <w:jc w:val="both"/>
        <w:rPr>
          <w:rFonts w:ascii="Gotham" w:hAnsi="Gotham"/>
          <w:i/>
          <w:iCs/>
          <w:sz w:val="20"/>
          <w:szCs w:val="20"/>
        </w:rPr>
      </w:pPr>
    </w:p>
    <w:p w14:paraId="6D481EDD" w14:textId="224F0E00" w:rsidR="00F25061" w:rsidRPr="0074214B" w:rsidRDefault="00271FE6"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lastRenderedPageBreak/>
        <w:t>“</w:t>
      </w:r>
      <w:r w:rsidR="00F25061" w:rsidRPr="0074214B">
        <w:rPr>
          <w:rFonts w:ascii="Gotham" w:hAnsi="Gotham"/>
          <w:b/>
          <w:bCs/>
          <w:i/>
          <w:iCs/>
          <w:sz w:val="20"/>
          <w:szCs w:val="20"/>
        </w:rPr>
        <w:t>Artículo 88.</w:t>
      </w:r>
      <w:r w:rsidR="00F25061" w:rsidRPr="0074214B">
        <w:rPr>
          <w:rFonts w:ascii="Gotham" w:hAnsi="Gotham"/>
          <w:i/>
          <w:iCs/>
          <w:sz w:val="20"/>
          <w:szCs w:val="20"/>
        </w:rPr>
        <w:t xml:space="preserve"> El Presidente Municipal como superior jerárquico, ejercerá el mando</w:t>
      </w:r>
      <w:r w:rsidR="00A22D8D" w:rsidRPr="0074214B">
        <w:rPr>
          <w:rFonts w:ascii="Gotham" w:hAnsi="Gotham"/>
          <w:i/>
          <w:iCs/>
          <w:sz w:val="20"/>
          <w:szCs w:val="20"/>
        </w:rPr>
        <w:t xml:space="preserve"> </w:t>
      </w:r>
      <w:r w:rsidR="00F25061" w:rsidRPr="0074214B">
        <w:rPr>
          <w:rFonts w:ascii="Gotham" w:hAnsi="Gotham"/>
          <w:i/>
          <w:iCs/>
          <w:sz w:val="20"/>
          <w:szCs w:val="20"/>
        </w:rPr>
        <w:t>de los miembros del cuerpo preventivo de seguridad pública y de movilidad</w:t>
      </w:r>
      <w:r w:rsidR="00A22D8D" w:rsidRPr="0074214B">
        <w:rPr>
          <w:rFonts w:ascii="Gotham" w:hAnsi="Gotham"/>
          <w:i/>
          <w:iCs/>
          <w:sz w:val="20"/>
          <w:szCs w:val="20"/>
        </w:rPr>
        <w:t xml:space="preserve"> </w:t>
      </w:r>
      <w:r w:rsidR="00F25061" w:rsidRPr="0074214B">
        <w:rPr>
          <w:rFonts w:ascii="Gotham" w:hAnsi="Gotham"/>
          <w:i/>
          <w:iCs/>
          <w:sz w:val="20"/>
          <w:szCs w:val="20"/>
        </w:rPr>
        <w:t>segura, en términos de la Ley de Seguridad del Estado de México, y las funciones</w:t>
      </w:r>
      <w:r w:rsidR="00A22D8D" w:rsidRPr="0074214B">
        <w:rPr>
          <w:rFonts w:ascii="Gotham" w:hAnsi="Gotham"/>
          <w:i/>
          <w:iCs/>
          <w:sz w:val="20"/>
          <w:szCs w:val="20"/>
        </w:rPr>
        <w:t xml:space="preserve"> </w:t>
      </w:r>
      <w:r w:rsidR="00F25061" w:rsidRPr="0074214B">
        <w:rPr>
          <w:rFonts w:ascii="Gotham" w:hAnsi="Gotham"/>
          <w:i/>
          <w:iCs/>
          <w:sz w:val="20"/>
          <w:szCs w:val="20"/>
        </w:rPr>
        <w:t>serán ejercidas a través de la Dirección General de Seguridad Ciudadana y</w:t>
      </w:r>
      <w:r w:rsidR="00A22D8D" w:rsidRPr="0074214B">
        <w:rPr>
          <w:rFonts w:ascii="Gotham" w:hAnsi="Gotham"/>
          <w:i/>
          <w:iCs/>
          <w:sz w:val="20"/>
          <w:szCs w:val="20"/>
        </w:rPr>
        <w:t xml:space="preserve"> </w:t>
      </w:r>
      <w:r w:rsidR="00F25061" w:rsidRPr="0074214B">
        <w:rPr>
          <w:rFonts w:ascii="Gotham" w:hAnsi="Gotham"/>
          <w:i/>
          <w:iCs/>
          <w:sz w:val="20"/>
          <w:szCs w:val="20"/>
        </w:rPr>
        <w:t>Movilidad Segura.</w:t>
      </w:r>
    </w:p>
    <w:p w14:paraId="327CE4CB" w14:textId="77777777" w:rsidR="00A22D8D" w:rsidRPr="0074214B" w:rsidRDefault="00A22D8D" w:rsidP="0074214B">
      <w:pPr>
        <w:spacing w:after="0" w:line="240" w:lineRule="atLeast"/>
        <w:ind w:left="-284" w:right="-516"/>
        <w:jc w:val="both"/>
        <w:rPr>
          <w:rFonts w:ascii="Gotham" w:hAnsi="Gotham"/>
          <w:i/>
          <w:iCs/>
          <w:sz w:val="20"/>
          <w:szCs w:val="20"/>
        </w:rPr>
      </w:pPr>
    </w:p>
    <w:p w14:paraId="1ADCEC9B" w14:textId="15E89BC9" w:rsidR="00F25061" w:rsidRPr="0074214B" w:rsidRDefault="00F25061" w:rsidP="0074214B">
      <w:pPr>
        <w:spacing w:after="0" w:line="240" w:lineRule="atLeast"/>
        <w:ind w:left="-284" w:right="-516"/>
        <w:jc w:val="both"/>
        <w:rPr>
          <w:rFonts w:ascii="Gotham" w:hAnsi="Gotham"/>
          <w:i/>
          <w:iCs/>
          <w:sz w:val="20"/>
          <w:szCs w:val="20"/>
        </w:rPr>
      </w:pPr>
      <w:r w:rsidRPr="0074214B">
        <w:rPr>
          <w:rFonts w:ascii="Gotham" w:hAnsi="Gotham"/>
          <w:i/>
          <w:iCs/>
          <w:sz w:val="20"/>
          <w:szCs w:val="20"/>
        </w:rPr>
        <w:t>Las autoridades municipales, para el cumplimiento de sus atribuciones en</w:t>
      </w:r>
      <w:r w:rsidR="00A22D8D" w:rsidRPr="0074214B">
        <w:rPr>
          <w:rFonts w:ascii="Gotham" w:hAnsi="Gotham"/>
          <w:i/>
          <w:iCs/>
          <w:sz w:val="20"/>
          <w:szCs w:val="20"/>
        </w:rPr>
        <w:t xml:space="preserve"> </w:t>
      </w:r>
      <w:r w:rsidRPr="0074214B">
        <w:rPr>
          <w:rFonts w:ascii="Gotham" w:hAnsi="Gotham"/>
          <w:i/>
          <w:iCs/>
          <w:sz w:val="20"/>
          <w:szCs w:val="20"/>
        </w:rPr>
        <w:t>materia de la función pública de tránsito municipal, movilidad y seguridad vial,</w:t>
      </w:r>
      <w:r w:rsidR="00A22D8D" w:rsidRPr="0074214B">
        <w:rPr>
          <w:rFonts w:ascii="Gotham" w:hAnsi="Gotham"/>
          <w:i/>
          <w:iCs/>
          <w:sz w:val="20"/>
          <w:szCs w:val="20"/>
        </w:rPr>
        <w:t xml:space="preserve"> </w:t>
      </w:r>
      <w:r w:rsidRPr="0074214B">
        <w:rPr>
          <w:rFonts w:ascii="Gotham" w:hAnsi="Gotham"/>
          <w:i/>
          <w:iCs/>
          <w:sz w:val="20"/>
          <w:szCs w:val="20"/>
        </w:rPr>
        <w:t>podrán celebrar convenios de concertación con los sectores social y privado,</w:t>
      </w:r>
      <w:r w:rsidR="00A22D8D" w:rsidRPr="0074214B">
        <w:rPr>
          <w:rFonts w:ascii="Gotham" w:hAnsi="Gotham"/>
          <w:i/>
          <w:iCs/>
          <w:sz w:val="20"/>
          <w:szCs w:val="20"/>
        </w:rPr>
        <w:t xml:space="preserve"> </w:t>
      </w:r>
      <w:r w:rsidRPr="0074214B">
        <w:rPr>
          <w:rFonts w:ascii="Gotham" w:hAnsi="Gotham"/>
          <w:i/>
          <w:iCs/>
          <w:sz w:val="20"/>
          <w:szCs w:val="20"/>
        </w:rPr>
        <w:t>de conformidad con la normatividad aplicable.</w:t>
      </w:r>
    </w:p>
    <w:p w14:paraId="66A8E54B" w14:textId="77777777" w:rsidR="00A22D8D" w:rsidRPr="0074214B" w:rsidRDefault="00A22D8D" w:rsidP="0074214B">
      <w:pPr>
        <w:spacing w:after="0" w:line="240" w:lineRule="atLeast"/>
        <w:ind w:left="-284" w:right="-516"/>
        <w:jc w:val="both"/>
        <w:rPr>
          <w:rFonts w:ascii="Gotham" w:hAnsi="Gotham"/>
          <w:i/>
          <w:iCs/>
          <w:sz w:val="20"/>
          <w:szCs w:val="20"/>
        </w:rPr>
      </w:pPr>
    </w:p>
    <w:p w14:paraId="3D14B4F3" w14:textId="0054DD2B" w:rsidR="00A22D8D" w:rsidRPr="0074214B" w:rsidRDefault="00F25061" w:rsidP="0074214B">
      <w:pPr>
        <w:spacing w:after="0" w:line="240" w:lineRule="atLeast"/>
        <w:ind w:left="-284" w:right="-516"/>
        <w:jc w:val="both"/>
        <w:rPr>
          <w:rFonts w:ascii="Gotham" w:hAnsi="Gotham"/>
          <w:bCs/>
          <w:i/>
          <w:iCs/>
          <w:sz w:val="20"/>
          <w:szCs w:val="20"/>
        </w:rPr>
      </w:pPr>
      <w:r w:rsidRPr="0074214B">
        <w:rPr>
          <w:rFonts w:ascii="Gotham" w:hAnsi="Gotham"/>
          <w:i/>
          <w:iCs/>
          <w:sz w:val="20"/>
          <w:szCs w:val="20"/>
        </w:rPr>
        <w:t>De igual forma, para cumplir con las atribuciones que, en materia de seguridad</w:t>
      </w:r>
      <w:r w:rsidR="00A22D8D" w:rsidRPr="0074214B">
        <w:rPr>
          <w:rFonts w:ascii="Gotham" w:hAnsi="Gotham"/>
          <w:i/>
          <w:iCs/>
          <w:sz w:val="20"/>
          <w:szCs w:val="20"/>
        </w:rPr>
        <w:t xml:space="preserve"> </w:t>
      </w:r>
      <w:r w:rsidRPr="0074214B">
        <w:rPr>
          <w:rFonts w:ascii="Gotham" w:hAnsi="Gotham"/>
          <w:i/>
          <w:iCs/>
          <w:sz w:val="20"/>
          <w:szCs w:val="20"/>
        </w:rPr>
        <w:t>pública, las autoridades municipales facultadas para ello, podrán suscribir</w:t>
      </w:r>
      <w:r w:rsidR="00A22D8D" w:rsidRPr="0074214B">
        <w:rPr>
          <w:rFonts w:ascii="Gotham" w:hAnsi="Gotham"/>
          <w:i/>
          <w:iCs/>
          <w:sz w:val="20"/>
          <w:szCs w:val="20"/>
        </w:rPr>
        <w:t xml:space="preserve"> </w:t>
      </w:r>
      <w:r w:rsidRPr="0074214B">
        <w:rPr>
          <w:rFonts w:ascii="Gotham" w:hAnsi="Gotham"/>
          <w:i/>
          <w:iCs/>
          <w:sz w:val="20"/>
          <w:szCs w:val="20"/>
        </w:rPr>
        <w:t>convenios de coordinación y colaboración con el Estado.</w:t>
      </w:r>
      <w:r w:rsidR="00271FE6" w:rsidRPr="0074214B">
        <w:rPr>
          <w:rFonts w:ascii="Gotham" w:hAnsi="Gotham"/>
          <w:i/>
          <w:iCs/>
          <w:sz w:val="20"/>
          <w:szCs w:val="20"/>
        </w:rPr>
        <w:t>”</w:t>
      </w:r>
      <w:r w:rsidR="0074214B" w:rsidRPr="0074214B">
        <w:rPr>
          <w:rFonts w:ascii="Gotham" w:hAnsi="Gotham"/>
          <w:i/>
          <w:iCs/>
          <w:sz w:val="20"/>
          <w:szCs w:val="20"/>
        </w:rPr>
        <w:t xml:space="preserve"> </w:t>
      </w:r>
      <w:r w:rsidR="00A22D8D" w:rsidRPr="0074214B">
        <w:rPr>
          <w:rFonts w:ascii="Gotham" w:eastAsia="Times New Roman" w:hAnsi="Gotham" w:cs="Bw Modelica Cyrillic DEMO"/>
          <w:b/>
          <w:i/>
          <w:iCs/>
          <w:color w:val="000000" w:themeColor="text1"/>
          <w:sz w:val="20"/>
          <w:szCs w:val="20"/>
        </w:rPr>
        <w:t>(énfasis añadido)</w:t>
      </w:r>
    </w:p>
    <w:p w14:paraId="5E20F758" w14:textId="5E6EAB43" w:rsidR="00F25061" w:rsidRPr="0074214B" w:rsidRDefault="00F25061" w:rsidP="0074214B">
      <w:pPr>
        <w:spacing w:after="0" w:line="240" w:lineRule="atLeast"/>
        <w:ind w:left="-284" w:right="-516"/>
        <w:jc w:val="both"/>
        <w:rPr>
          <w:rFonts w:ascii="Gotham" w:hAnsi="Gotham"/>
          <w:i/>
          <w:iCs/>
          <w:sz w:val="20"/>
          <w:szCs w:val="20"/>
        </w:rPr>
      </w:pPr>
    </w:p>
    <w:p w14:paraId="56AD1323" w14:textId="423F384B" w:rsidR="00A22D8D" w:rsidRPr="0074214B" w:rsidRDefault="00271FE6"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90</w:t>
      </w:r>
      <w:r w:rsidR="00F25061" w:rsidRPr="0074214B">
        <w:rPr>
          <w:rFonts w:ascii="Gotham" w:hAnsi="Gotham"/>
          <w:i/>
          <w:iCs/>
          <w:sz w:val="20"/>
          <w:szCs w:val="20"/>
        </w:rPr>
        <w:t>. El Ayuntamiento, a través de la Dirección General de Seguridad Ciudadana y Movilidad Segura, promoverá en coordinación con las Dependencias, Entidades, Consejos, Comités y Asociaciones Civiles competentes, la implementación de programas para la prevención de adicciones, los cuales se dirigirán a la población en general, enfocándose especialmente a niños y adolescentes.</w:t>
      </w:r>
      <w:r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639275CA" w14:textId="48C411D6" w:rsidR="00F25061" w:rsidRPr="0074214B" w:rsidRDefault="00F25061" w:rsidP="0074214B">
      <w:pPr>
        <w:spacing w:after="0" w:line="240" w:lineRule="atLeast"/>
        <w:ind w:left="-284" w:right="-516"/>
        <w:jc w:val="both"/>
        <w:rPr>
          <w:rFonts w:ascii="Gotham" w:hAnsi="Gotham"/>
          <w:i/>
          <w:iCs/>
          <w:sz w:val="20"/>
          <w:szCs w:val="20"/>
        </w:rPr>
      </w:pPr>
    </w:p>
    <w:p w14:paraId="3772F6B0" w14:textId="1B7FAF6C" w:rsidR="00A22D8D" w:rsidRPr="0074214B" w:rsidRDefault="00271FE6" w:rsidP="0074214B">
      <w:pPr>
        <w:spacing w:after="0" w:line="240" w:lineRule="atLeast"/>
        <w:ind w:left="-284" w:right="-516"/>
        <w:jc w:val="both"/>
        <w:rPr>
          <w:rFonts w:ascii="Gotham" w:hAnsi="Gotham"/>
          <w:bCs/>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92</w:t>
      </w:r>
      <w:r w:rsidR="00F25061" w:rsidRPr="0074214B">
        <w:rPr>
          <w:rFonts w:ascii="Gotham" w:hAnsi="Gotham"/>
          <w:i/>
          <w:iCs/>
          <w:sz w:val="20"/>
          <w:szCs w:val="20"/>
        </w:rPr>
        <w:t>. La Dirección General de Seguridad Ciudadana y Movilidad Segura,</w:t>
      </w:r>
      <w:r w:rsidR="00A22D8D" w:rsidRPr="0074214B">
        <w:rPr>
          <w:rFonts w:ascii="Gotham" w:hAnsi="Gotham"/>
          <w:i/>
          <w:iCs/>
          <w:sz w:val="20"/>
          <w:szCs w:val="20"/>
        </w:rPr>
        <w:t xml:space="preserve"> </w:t>
      </w:r>
      <w:r w:rsidR="00F25061" w:rsidRPr="0074214B">
        <w:rPr>
          <w:rFonts w:ascii="Gotham" w:hAnsi="Gotham"/>
          <w:i/>
          <w:iCs/>
          <w:sz w:val="20"/>
          <w:szCs w:val="20"/>
        </w:rPr>
        <w:t>tendrá a su cargo, cuando se le solicite, la prestación de servicios facultativos,</w:t>
      </w:r>
      <w:r w:rsidR="00A22D8D" w:rsidRPr="0074214B">
        <w:rPr>
          <w:rFonts w:ascii="Gotham" w:hAnsi="Gotham"/>
          <w:i/>
          <w:iCs/>
          <w:sz w:val="20"/>
          <w:szCs w:val="20"/>
        </w:rPr>
        <w:t xml:space="preserve"> </w:t>
      </w:r>
      <w:r w:rsidR="00F25061" w:rsidRPr="0074214B">
        <w:rPr>
          <w:rFonts w:ascii="Gotham" w:hAnsi="Gotham"/>
          <w:i/>
          <w:iCs/>
          <w:sz w:val="20"/>
          <w:szCs w:val="20"/>
        </w:rPr>
        <w:t>que estará sujeta a lo dispuesto por el Código Financiero, por el Reglamento de</w:t>
      </w:r>
      <w:r w:rsidR="00A22D8D" w:rsidRPr="0074214B">
        <w:rPr>
          <w:rFonts w:ascii="Gotham" w:hAnsi="Gotham"/>
          <w:i/>
          <w:iCs/>
          <w:sz w:val="20"/>
          <w:szCs w:val="20"/>
        </w:rPr>
        <w:t xml:space="preserve"> </w:t>
      </w:r>
      <w:r w:rsidR="00F25061" w:rsidRPr="0074214B">
        <w:rPr>
          <w:rFonts w:ascii="Gotham" w:hAnsi="Gotham"/>
          <w:i/>
          <w:iCs/>
          <w:sz w:val="20"/>
          <w:szCs w:val="20"/>
        </w:rPr>
        <w:t>la Prestación de Servicios Facultativos de Seguridad Pública Municipal, a los</w:t>
      </w:r>
      <w:r w:rsidR="00A22D8D" w:rsidRPr="0074214B">
        <w:rPr>
          <w:rFonts w:ascii="Gotham" w:hAnsi="Gotham"/>
          <w:i/>
          <w:iCs/>
          <w:sz w:val="20"/>
          <w:szCs w:val="20"/>
        </w:rPr>
        <w:t xml:space="preserve"> </w:t>
      </w:r>
      <w:r w:rsidR="00F25061" w:rsidRPr="0074214B">
        <w:rPr>
          <w:rFonts w:ascii="Gotham" w:hAnsi="Gotham"/>
          <w:i/>
          <w:iCs/>
          <w:sz w:val="20"/>
          <w:szCs w:val="20"/>
        </w:rPr>
        <w:t>contratos que para tal efecto se suscriban y demás normatividad que resulte</w:t>
      </w:r>
      <w:r w:rsidR="00A22D8D" w:rsidRPr="0074214B">
        <w:rPr>
          <w:rFonts w:ascii="Gotham" w:hAnsi="Gotham"/>
          <w:i/>
          <w:iCs/>
          <w:sz w:val="20"/>
          <w:szCs w:val="20"/>
        </w:rPr>
        <w:t xml:space="preserve"> </w:t>
      </w:r>
      <w:r w:rsidR="00F25061" w:rsidRPr="0074214B">
        <w:rPr>
          <w:rFonts w:ascii="Gotham" w:hAnsi="Gotham"/>
          <w:i/>
          <w:iCs/>
          <w:sz w:val="20"/>
          <w:szCs w:val="20"/>
        </w:rPr>
        <w:t>aplicable.</w:t>
      </w:r>
      <w:r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4ABEF44B" w14:textId="506E9AD9" w:rsidR="00F25061" w:rsidRPr="0074214B" w:rsidRDefault="00F25061" w:rsidP="0074214B">
      <w:pPr>
        <w:spacing w:after="0" w:line="240" w:lineRule="atLeast"/>
        <w:ind w:left="-284" w:right="-516"/>
        <w:jc w:val="both"/>
        <w:rPr>
          <w:rFonts w:ascii="Gotham" w:hAnsi="Gotham"/>
          <w:i/>
          <w:iCs/>
          <w:sz w:val="20"/>
          <w:szCs w:val="20"/>
        </w:rPr>
      </w:pPr>
    </w:p>
    <w:p w14:paraId="602F2952" w14:textId="17C06701" w:rsidR="00F25061" w:rsidRPr="0074214B" w:rsidRDefault="00271FE6"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93</w:t>
      </w:r>
      <w:r w:rsidR="00F25061" w:rsidRPr="0074214B">
        <w:rPr>
          <w:rFonts w:ascii="Gotham" w:hAnsi="Gotham"/>
          <w:i/>
          <w:iCs/>
          <w:sz w:val="20"/>
          <w:szCs w:val="20"/>
        </w:rPr>
        <w:t>. Los servicios de seguridad privada que operen dentro del territorio</w:t>
      </w:r>
      <w:r w:rsidR="00A22D8D" w:rsidRPr="0074214B">
        <w:rPr>
          <w:rFonts w:ascii="Gotham" w:hAnsi="Gotham"/>
          <w:i/>
          <w:iCs/>
          <w:sz w:val="20"/>
          <w:szCs w:val="20"/>
        </w:rPr>
        <w:t xml:space="preserve"> </w:t>
      </w:r>
      <w:r w:rsidR="00F25061" w:rsidRPr="0074214B">
        <w:rPr>
          <w:rFonts w:ascii="Gotham" w:hAnsi="Gotham"/>
          <w:i/>
          <w:iCs/>
          <w:sz w:val="20"/>
          <w:szCs w:val="20"/>
        </w:rPr>
        <w:t>municipal, son auxiliares de la función de seguridad pública, en los términos de</w:t>
      </w:r>
      <w:r w:rsidR="00A22D8D" w:rsidRPr="0074214B">
        <w:rPr>
          <w:rFonts w:ascii="Gotham" w:hAnsi="Gotham"/>
          <w:i/>
          <w:iCs/>
          <w:sz w:val="20"/>
          <w:szCs w:val="20"/>
        </w:rPr>
        <w:t xml:space="preserve"> </w:t>
      </w:r>
      <w:r w:rsidR="00F25061" w:rsidRPr="0074214B">
        <w:rPr>
          <w:rFonts w:ascii="Gotham" w:hAnsi="Gotham"/>
          <w:i/>
          <w:iCs/>
          <w:sz w:val="20"/>
          <w:szCs w:val="20"/>
        </w:rPr>
        <w:t>la Ley de Seguridad del Estado de México.</w:t>
      </w:r>
    </w:p>
    <w:p w14:paraId="0882A47F" w14:textId="77777777" w:rsidR="00A22D8D" w:rsidRPr="0074214B" w:rsidRDefault="00A22D8D" w:rsidP="0074214B">
      <w:pPr>
        <w:spacing w:after="0" w:line="240" w:lineRule="atLeast"/>
        <w:ind w:left="-284" w:right="-516"/>
        <w:jc w:val="both"/>
        <w:rPr>
          <w:rFonts w:ascii="Gotham" w:hAnsi="Gotham"/>
          <w:i/>
          <w:iCs/>
          <w:sz w:val="20"/>
          <w:szCs w:val="20"/>
        </w:rPr>
      </w:pPr>
    </w:p>
    <w:p w14:paraId="6C7798A2" w14:textId="2969F8BC" w:rsidR="00A22D8D" w:rsidRPr="0074214B" w:rsidRDefault="00F25061" w:rsidP="0074214B">
      <w:pPr>
        <w:spacing w:after="0" w:line="240" w:lineRule="atLeast"/>
        <w:ind w:left="-284" w:right="-516"/>
        <w:jc w:val="both"/>
        <w:rPr>
          <w:rFonts w:ascii="Gotham" w:hAnsi="Gotham"/>
          <w:bCs/>
          <w:i/>
          <w:iCs/>
          <w:sz w:val="20"/>
          <w:szCs w:val="20"/>
        </w:rPr>
      </w:pPr>
      <w:r w:rsidRPr="0074214B">
        <w:rPr>
          <w:rFonts w:ascii="Gotham" w:hAnsi="Gotham"/>
          <w:i/>
          <w:iCs/>
          <w:sz w:val="20"/>
          <w:szCs w:val="20"/>
        </w:rPr>
        <w:t>Sus integrantes coadyuvarán con las autoridades y el cuerpo preventivo de</w:t>
      </w:r>
      <w:r w:rsidR="00A22D8D" w:rsidRPr="0074214B">
        <w:rPr>
          <w:rFonts w:ascii="Gotham" w:hAnsi="Gotham"/>
          <w:i/>
          <w:iCs/>
          <w:sz w:val="20"/>
          <w:szCs w:val="20"/>
        </w:rPr>
        <w:t xml:space="preserve"> </w:t>
      </w:r>
      <w:r w:rsidRPr="0074214B">
        <w:rPr>
          <w:rFonts w:ascii="Gotham" w:hAnsi="Gotham"/>
          <w:i/>
          <w:iCs/>
          <w:sz w:val="20"/>
          <w:szCs w:val="20"/>
        </w:rPr>
        <w:t>seguridad pública municipal en situaciones de urgencia, desastre o cuando así</w:t>
      </w:r>
      <w:r w:rsidR="00A22D8D" w:rsidRPr="0074214B">
        <w:rPr>
          <w:rFonts w:ascii="Gotham" w:hAnsi="Gotham"/>
          <w:i/>
          <w:iCs/>
          <w:sz w:val="20"/>
          <w:szCs w:val="20"/>
        </w:rPr>
        <w:t xml:space="preserve"> </w:t>
      </w:r>
      <w:r w:rsidRPr="0074214B">
        <w:rPr>
          <w:rFonts w:ascii="Gotham" w:hAnsi="Gotham"/>
          <w:i/>
          <w:iCs/>
          <w:sz w:val="20"/>
          <w:szCs w:val="20"/>
        </w:rPr>
        <w:t>lo solicite la Dirección General de Seguridad Ciudadana y Movilidad Segura, de</w:t>
      </w:r>
      <w:r w:rsidR="00A22D8D" w:rsidRPr="0074214B">
        <w:rPr>
          <w:rFonts w:ascii="Gotham" w:hAnsi="Gotham"/>
          <w:i/>
          <w:iCs/>
          <w:sz w:val="20"/>
          <w:szCs w:val="20"/>
        </w:rPr>
        <w:t xml:space="preserve"> </w:t>
      </w:r>
      <w:r w:rsidRPr="0074214B">
        <w:rPr>
          <w:rFonts w:ascii="Gotham" w:hAnsi="Gotham"/>
          <w:i/>
          <w:iCs/>
          <w:sz w:val="20"/>
          <w:szCs w:val="20"/>
        </w:rPr>
        <w:t>acuerdo con los requisitos y condiciones que establezca la autorización</w:t>
      </w:r>
      <w:r w:rsidR="00A22D8D" w:rsidRPr="0074214B">
        <w:rPr>
          <w:rFonts w:ascii="Gotham" w:hAnsi="Gotham"/>
          <w:i/>
          <w:iCs/>
          <w:sz w:val="20"/>
          <w:szCs w:val="20"/>
        </w:rPr>
        <w:t xml:space="preserve"> </w:t>
      </w:r>
      <w:r w:rsidRPr="0074214B">
        <w:rPr>
          <w:rFonts w:ascii="Gotham" w:hAnsi="Gotham"/>
          <w:i/>
          <w:iCs/>
          <w:sz w:val="20"/>
          <w:szCs w:val="20"/>
        </w:rPr>
        <w:t>expedida por la Dependencia Federal o Estatal correspondiente.</w:t>
      </w:r>
      <w:r w:rsidR="00271FE6" w:rsidRPr="0074214B">
        <w:rPr>
          <w:rFonts w:ascii="Gotham" w:hAnsi="Gotham"/>
          <w:i/>
          <w:iCs/>
          <w:sz w:val="20"/>
          <w:szCs w:val="20"/>
        </w:rPr>
        <w:t>”</w:t>
      </w:r>
      <w:r w:rsidR="00A22D8D" w:rsidRPr="0074214B">
        <w:rPr>
          <w:rFonts w:ascii="Gotham" w:eastAsia="Times New Roman" w:hAnsi="Gotham" w:cs="Bw Modelica Cyrillic DEMO"/>
          <w:b/>
          <w:i/>
          <w:iCs/>
          <w:color w:val="000000" w:themeColor="text1"/>
          <w:sz w:val="20"/>
          <w:szCs w:val="20"/>
        </w:rPr>
        <w:t xml:space="preserve"> (énfasis añadido)</w:t>
      </w:r>
    </w:p>
    <w:p w14:paraId="4A25F485" w14:textId="432782CD" w:rsidR="00F25061" w:rsidRPr="0074214B" w:rsidRDefault="00F25061" w:rsidP="0074214B">
      <w:pPr>
        <w:spacing w:after="0" w:line="240" w:lineRule="atLeast"/>
        <w:ind w:left="-284" w:right="-516"/>
        <w:jc w:val="both"/>
        <w:rPr>
          <w:rFonts w:ascii="Gotham" w:hAnsi="Gotham"/>
          <w:i/>
          <w:iCs/>
          <w:sz w:val="20"/>
          <w:szCs w:val="20"/>
        </w:rPr>
      </w:pPr>
    </w:p>
    <w:p w14:paraId="1BAB9C26" w14:textId="64315C88" w:rsidR="00F25061" w:rsidRPr="0074214B" w:rsidRDefault="00271FE6" w:rsidP="0074214B">
      <w:pPr>
        <w:spacing w:after="0" w:line="240" w:lineRule="atLeast"/>
        <w:ind w:left="-284" w:right="-516"/>
        <w:jc w:val="both"/>
        <w:rPr>
          <w:rFonts w:ascii="Gotham" w:hAnsi="Gotham"/>
          <w:i/>
          <w:iCs/>
          <w:sz w:val="20"/>
          <w:szCs w:val="20"/>
        </w:rPr>
      </w:pPr>
      <w:r w:rsidRPr="0074214B">
        <w:rPr>
          <w:rFonts w:ascii="Gotham" w:hAnsi="Gotham"/>
          <w:b/>
          <w:bCs/>
          <w:i/>
          <w:iCs/>
          <w:sz w:val="20"/>
          <w:szCs w:val="20"/>
        </w:rPr>
        <w:t>“</w:t>
      </w:r>
      <w:r w:rsidR="00F25061" w:rsidRPr="0074214B">
        <w:rPr>
          <w:rFonts w:ascii="Gotham" w:hAnsi="Gotham"/>
          <w:b/>
          <w:bCs/>
          <w:i/>
          <w:iCs/>
          <w:sz w:val="20"/>
          <w:szCs w:val="20"/>
        </w:rPr>
        <w:t>Artículo 94.</w:t>
      </w:r>
      <w:r w:rsidR="00F25061" w:rsidRPr="0074214B">
        <w:rPr>
          <w:rFonts w:ascii="Gotham" w:hAnsi="Gotham"/>
          <w:i/>
          <w:iCs/>
          <w:sz w:val="20"/>
          <w:szCs w:val="20"/>
        </w:rPr>
        <w:t xml:space="preserve"> En materia de movilidad, corresponde a la Dirección General de</w:t>
      </w:r>
      <w:r w:rsidR="00A22D8D" w:rsidRPr="0074214B">
        <w:rPr>
          <w:rFonts w:ascii="Gotham" w:hAnsi="Gotham"/>
          <w:i/>
          <w:iCs/>
          <w:sz w:val="20"/>
          <w:szCs w:val="20"/>
        </w:rPr>
        <w:t xml:space="preserve"> </w:t>
      </w:r>
      <w:r w:rsidR="00F25061" w:rsidRPr="0074214B">
        <w:rPr>
          <w:rFonts w:ascii="Gotham" w:hAnsi="Gotham"/>
          <w:i/>
          <w:iCs/>
          <w:sz w:val="20"/>
          <w:szCs w:val="20"/>
        </w:rPr>
        <w:t>Seguridad Ciudadana y Movilidad Segura, cuando considere necesaria, la</w:t>
      </w:r>
      <w:r w:rsidR="00A22D8D" w:rsidRPr="0074214B">
        <w:rPr>
          <w:rFonts w:ascii="Gotham" w:hAnsi="Gotham"/>
          <w:i/>
          <w:iCs/>
          <w:sz w:val="20"/>
          <w:szCs w:val="20"/>
        </w:rPr>
        <w:t xml:space="preserve"> </w:t>
      </w:r>
      <w:r w:rsidR="00F25061" w:rsidRPr="0074214B">
        <w:rPr>
          <w:rFonts w:ascii="Gotham" w:hAnsi="Gotham"/>
          <w:i/>
          <w:iCs/>
          <w:sz w:val="20"/>
          <w:szCs w:val="20"/>
        </w:rPr>
        <w:t>instalación de semáforos o dispositivos que faciliten el libre tránsito de personas</w:t>
      </w:r>
      <w:r w:rsidR="00A22D8D" w:rsidRPr="0074214B">
        <w:rPr>
          <w:rFonts w:ascii="Gotham" w:hAnsi="Gotham"/>
          <w:i/>
          <w:iCs/>
          <w:sz w:val="20"/>
          <w:szCs w:val="20"/>
        </w:rPr>
        <w:t xml:space="preserve"> </w:t>
      </w:r>
      <w:r w:rsidR="00F25061" w:rsidRPr="0074214B">
        <w:rPr>
          <w:rFonts w:ascii="Gotham" w:hAnsi="Gotham"/>
          <w:i/>
          <w:iCs/>
          <w:sz w:val="20"/>
          <w:szCs w:val="20"/>
        </w:rPr>
        <w:t>y vehículos, solicitará a la Dirección General de Desarrollo Urbano, se elabore el</w:t>
      </w:r>
      <w:r w:rsidR="00A22D8D" w:rsidRPr="0074214B">
        <w:rPr>
          <w:rFonts w:ascii="Gotham" w:hAnsi="Gotham"/>
          <w:i/>
          <w:iCs/>
          <w:sz w:val="20"/>
          <w:szCs w:val="20"/>
        </w:rPr>
        <w:t xml:space="preserve"> </w:t>
      </w:r>
      <w:r w:rsidR="00F25061" w:rsidRPr="0074214B">
        <w:rPr>
          <w:rFonts w:ascii="Gotham" w:hAnsi="Gotham"/>
          <w:i/>
          <w:iCs/>
          <w:sz w:val="20"/>
          <w:szCs w:val="20"/>
        </w:rPr>
        <w:t>dictamen técnico correspondiente que determinará la factibilidad de la</w:t>
      </w:r>
      <w:r w:rsidR="00A22D8D" w:rsidRPr="0074214B">
        <w:rPr>
          <w:rFonts w:ascii="Gotham" w:hAnsi="Gotham"/>
          <w:i/>
          <w:iCs/>
          <w:sz w:val="20"/>
          <w:szCs w:val="20"/>
        </w:rPr>
        <w:t xml:space="preserve"> </w:t>
      </w:r>
      <w:r w:rsidR="00F25061" w:rsidRPr="0074214B">
        <w:rPr>
          <w:rFonts w:ascii="Gotham" w:hAnsi="Gotham"/>
          <w:i/>
          <w:iCs/>
          <w:sz w:val="20"/>
          <w:szCs w:val="20"/>
        </w:rPr>
        <w:t>instalación referida.</w:t>
      </w:r>
    </w:p>
    <w:p w14:paraId="3EEBD59B" w14:textId="77777777" w:rsidR="00A22D8D" w:rsidRPr="0074214B" w:rsidRDefault="00A22D8D" w:rsidP="0074214B">
      <w:pPr>
        <w:spacing w:after="0" w:line="240" w:lineRule="atLeast"/>
        <w:ind w:left="-284" w:right="-516"/>
        <w:jc w:val="both"/>
        <w:rPr>
          <w:rFonts w:ascii="Gotham" w:hAnsi="Gotham"/>
          <w:i/>
          <w:iCs/>
          <w:sz w:val="20"/>
          <w:szCs w:val="20"/>
        </w:rPr>
      </w:pPr>
    </w:p>
    <w:p w14:paraId="51295A35" w14:textId="68FD4E17" w:rsidR="00A22D8D" w:rsidRPr="0074214B" w:rsidRDefault="00F25061" w:rsidP="0074214B">
      <w:pPr>
        <w:spacing w:after="0" w:line="240" w:lineRule="atLeast"/>
        <w:ind w:left="-284" w:right="-516"/>
        <w:jc w:val="both"/>
        <w:rPr>
          <w:rFonts w:ascii="Gotham" w:hAnsi="Gotham"/>
          <w:bCs/>
          <w:i/>
          <w:iCs/>
          <w:sz w:val="20"/>
          <w:szCs w:val="20"/>
        </w:rPr>
      </w:pPr>
      <w:r w:rsidRPr="0074214B">
        <w:rPr>
          <w:rFonts w:ascii="Gotham" w:hAnsi="Gotham"/>
          <w:i/>
          <w:iCs/>
          <w:sz w:val="20"/>
          <w:szCs w:val="20"/>
        </w:rPr>
        <w:t>Todo vehículo que circule en el territorio del Municipio, deberá cumplir con las</w:t>
      </w:r>
      <w:r w:rsidR="00A22D8D" w:rsidRPr="0074214B">
        <w:rPr>
          <w:rFonts w:ascii="Gotham" w:hAnsi="Gotham"/>
          <w:i/>
          <w:iCs/>
          <w:sz w:val="20"/>
          <w:szCs w:val="20"/>
        </w:rPr>
        <w:t xml:space="preserve"> </w:t>
      </w:r>
      <w:r w:rsidRPr="0074214B">
        <w:rPr>
          <w:rFonts w:ascii="Gotham" w:hAnsi="Gotham"/>
          <w:i/>
          <w:iCs/>
          <w:sz w:val="20"/>
          <w:szCs w:val="20"/>
        </w:rPr>
        <w:t>normas del sistema de verificación vehicular para la emisión de contaminantes</w:t>
      </w:r>
      <w:r w:rsidR="00A22D8D" w:rsidRPr="0074214B">
        <w:rPr>
          <w:rFonts w:ascii="Gotham" w:hAnsi="Gotham"/>
          <w:i/>
          <w:iCs/>
          <w:sz w:val="20"/>
          <w:szCs w:val="20"/>
        </w:rPr>
        <w:t xml:space="preserve"> </w:t>
      </w:r>
      <w:r w:rsidRPr="0074214B">
        <w:rPr>
          <w:rFonts w:ascii="Gotham" w:hAnsi="Gotham"/>
          <w:i/>
          <w:iCs/>
          <w:sz w:val="20"/>
          <w:szCs w:val="20"/>
        </w:rPr>
        <w:t xml:space="preserve">y demás disposiciones jurídicas </w:t>
      </w:r>
      <w:r w:rsidRPr="0074214B">
        <w:rPr>
          <w:rFonts w:ascii="Gotham" w:hAnsi="Gotham"/>
          <w:i/>
          <w:iCs/>
          <w:sz w:val="20"/>
          <w:szCs w:val="20"/>
        </w:rPr>
        <w:lastRenderedPageBreak/>
        <w:t>aplicables, salvo aquellos que por disposición</w:t>
      </w:r>
      <w:r w:rsidR="00A22D8D" w:rsidRPr="0074214B">
        <w:rPr>
          <w:rFonts w:ascii="Gotham" w:hAnsi="Gotham"/>
          <w:i/>
          <w:iCs/>
          <w:sz w:val="20"/>
          <w:szCs w:val="20"/>
        </w:rPr>
        <w:t xml:space="preserve"> </w:t>
      </w:r>
      <w:r w:rsidRPr="0074214B">
        <w:rPr>
          <w:rFonts w:ascii="Gotham" w:hAnsi="Gotham"/>
          <w:i/>
          <w:iCs/>
          <w:sz w:val="20"/>
          <w:szCs w:val="20"/>
        </w:rPr>
        <w:t>reglamentaria o bien, por acuerdo del Ayuntamiento queden exentas de dicha</w:t>
      </w:r>
      <w:r w:rsidR="00A22D8D" w:rsidRPr="0074214B">
        <w:rPr>
          <w:rFonts w:ascii="Gotham" w:hAnsi="Gotham"/>
          <w:i/>
          <w:iCs/>
          <w:sz w:val="20"/>
          <w:szCs w:val="20"/>
        </w:rPr>
        <w:t xml:space="preserve"> </w:t>
      </w:r>
      <w:r w:rsidRPr="0074214B">
        <w:rPr>
          <w:rFonts w:ascii="Gotham" w:hAnsi="Gotham"/>
          <w:i/>
          <w:iCs/>
          <w:sz w:val="20"/>
          <w:szCs w:val="20"/>
        </w:rPr>
        <w:t>obligación</w:t>
      </w:r>
      <w:r w:rsidR="00CB51A3" w:rsidRPr="0074214B">
        <w:rPr>
          <w:rFonts w:ascii="Gotham" w:hAnsi="Gotham"/>
          <w:i/>
          <w:iCs/>
          <w:sz w:val="20"/>
          <w:szCs w:val="20"/>
        </w:rPr>
        <w:t>…”</w:t>
      </w:r>
      <w:r w:rsidR="00CB51A3" w:rsidRPr="0074214B">
        <w:rPr>
          <w:rFonts w:ascii="Gotham" w:eastAsia="Times New Roman" w:hAnsi="Gotham" w:cs="Bw Modelica Cyrillic DEMO"/>
          <w:b/>
          <w:i/>
          <w:iCs/>
          <w:color w:val="000000" w:themeColor="text1"/>
          <w:sz w:val="20"/>
          <w:szCs w:val="20"/>
        </w:rPr>
        <w:t xml:space="preserve"> (</w:t>
      </w:r>
      <w:r w:rsidR="00A22D8D" w:rsidRPr="0074214B">
        <w:rPr>
          <w:rFonts w:ascii="Gotham" w:eastAsia="Times New Roman" w:hAnsi="Gotham" w:cs="Bw Modelica Cyrillic DEMO"/>
          <w:b/>
          <w:i/>
          <w:iCs/>
          <w:color w:val="000000" w:themeColor="text1"/>
          <w:sz w:val="20"/>
          <w:szCs w:val="20"/>
        </w:rPr>
        <w:t>énfasis añadido)</w:t>
      </w:r>
    </w:p>
    <w:p w14:paraId="731EB6BA" w14:textId="77777777" w:rsidR="004B44DF" w:rsidRPr="0074214B" w:rsidRDefault="004B44DF" w:rsidP="0074214B">
      <w:pPr>
        <w:spacing w:after="0" w:line="240" w:lineRule="atLeast"/>
        <w:ind w:left="-284" w:right="-516"/>
        <w:jc w:val="both"/>
        <w:rPr>
          <w:rFonts w:ascii="Gotham" w:hAnsi="Gotham"/>
          <w:bCs/>
          <w:i/>
          <w:iCs/>
          <w:sz w:val="20"/>
          <w:szCs w:val="20"/>
        </w:rPr>
      </w:pPr>
    </w:p>
    <w:p w14:paraId="5AFF5D34" w14:textId="77777777" w:rsidR="004B44DF" w:rsidRPr="0074214B" w:rsidRDefault="004B44DF" w:rsidP="0074214B">
      <w:pPr>
        <w:spacing w:after="0" w:line="240" w:lineRule="atLeast"/>
        <w:ind w:left="-284" w:right="-516"/>
        <w:jc w:val="both"/>
        <w:rPr>
          <w:rFonts w:ascii="Gotham" w:hAnsi="Gotham"/>
          <w:b/>
          <w:iCs/>
          <w:sz w:val="20"/>
          <w:szCs w:val="20"/>
        </w:rPr>
      </w:pPr>
      <w:r w:rsidRPr="0074214B">
        <w:rPr>
          <w:rFonts w:ascii="Gotham" w:hAnsi="Gotham"/>
          <w:b/>
          <w:iCs/>
          <w:sz w:val="20"/>
          <w:szCs w:val="20"/>
        </w:rPr>
        <w:t>Orientación:</w:t>
      </w:r>
    </w:p>
    <w:p w14:paraId="11A776B9" w14:textId="77777777" w:rsidR="004B44DF" w:rsidRPr="0074214B" w:rsidRDefault="004B44DF" w:rsidP="0074214B">
      <w:pPr>
        <w:spacing w:after="0" w:line="240" w:lineRule="atLeast"/>
        <w:ind w:left="-284" w:right="-516"/>
        <w:jc w:val="both"/>
        <w:rPr>
          <w:rFonts w:ascii="Gotham" w:hAnsi="Gotham"/>
          <w:b/>
          <w:iCs/>
          <w:sz w:val="20"/>
          <w:szCs w:val="20"/>
        </w:rPr>
      </w:pPr>
    </w:p>
    <w:p w14:paraId="60826116" w14:textId="6687B8E8" w:rsidR="004B44DF" w:rsidRPr="0074214B" w:rsidRDefault="004B44DF" w:rsidP="0074214B">
      <w:pPr>
        <w:spacing w:after="0" w:line="240" w:lineRule="atLeast"/>
        <w:ind w:left="-284" w:right="-516"/>
        <w:jc w:val="both"/>
        <w:rPr>
          <w:rFonts w:ascii="Gotham" w:hAnsi="Gotham"/>
          <w:bCs/>
          <w:iCs/>
          <w:sz w:val="20"/>
          <w:szCs w:val="20"/>
        </w:rPr>
      </w:pPr>
      <w:r w:rsidRPr="0074214B">
        <w:rPr>
          <w:rFonts w:ascii="Gotham" w:hAnsi="Gotham"/>
          <w:bCs/>
          <w:iCs/>
          <w:sz w:val="20"/>
          <w:szCs w:val="20"/>
        </w:rPr>
        <w:t xml:space="preserve">Se le orienta en el sentido de que la información señalada pudiere ser proporcionada por el </w:t>
      </w:r>
      <w:r w:rsidR="00271FE6" w:rsidRPr="0074214B">
        <w:rPr>
          <w:rFonts w:ascii="Gotham" w:hAnsi="Gotham"/>
          <w:b/>
          <w:bCs/>
          <w:iCs/>
          <w:sz w:val="20"/>
          <w:szCs w:val="20"/>
        </w:rPr>
        <w:t>Secretaría de Seguridad del Estado de México</w:t>
      </w:r>
      <w:r w:rsidRPr="0074214B">
        <w:rPr>
          <w:rFonts w:ascii="Gotham" w:hAnsi="Gotham"/>
          <w:bCs/>
          <w:iCs/>
          <w:sz w:val="20"/>
          <w:szCs w:val="20"/>
        </w:rPr>
        <w:t xml:space="preserve">, y/o </w:t>
      </w:r>
      <w:r w:rsidR="00271FE6" w:rsidRPr="0074214B">
        <w:rPr>
          <w:rFonts w:ascii="Gotham" w:hAnsi="Gotham"/>
          <w:bCs/>
          <w:iCs/>
          <w:sz w:val="20"/>
          <w:szCs w:val="20"/>
        </w:rPr>
        <w:t>el</w:t>
      </w:r>
      <w:r w:rsidRPr="0074214B">
        <w:rPr>
          <w:rFonts w:ascii="Gotham" w:hAnsi="Gotham"/>
          <w:bCs/>
          <w:iCs/>
          <w:sz w:val="20"/>
          <w:szCs w:val="20"/>
        </w:rPr>
        <w:t xml:space="preserve"> </w:t>
      </w:r>
      <w:r w:rsidR="00271FE6" w:rsidRPr="0074214B">
        <w:rPr>
          <w:rFonts w:ascii="Gotham" w:hAnsi="Gotham"/>
          <w:b/>
          <w:bCs/>
          <w:iCs/>
          <w:sz w:val="20"/>
          <w:szCs w:val="20"/>
        </w:rPr>
        <w:t>Municipio de Naucalpan de Juárez del Estado de México</w:t>
      </w:r>
      <w:r w:rsidRPr="0074214B">
        <w:rPr>
          <w:rFonts w:ascii="Gotham" w:hAnsi="Gotham"/>
          <w:b/>
          <w:bCs/>
          <w:iCs/>
          <w:sz w:val="20"/>
          <w:szCs w:val="20"/>
        </w:rPr>
        <w:t>,</w:t>
      </w:r>
      <w:r w:rsidRPr="0074214B">
        <w:rPr>
          <w:rFonts w:ascii="Gotham" w:hAnsi="Gotham"/>
          <w:bCs/>
          <w:sz w:val="20"/>
          <w:szCs w:val="20"/>
        </w:rPr>
        <w:t xml:space="preserve"> por lo que de manera respetuosa se sugiere ingrese su solicitud</w:t>
      </w:r>
      <w:r w:rsidRPr="0074214B">
        <w:rPr>
          <w:rFonts w:ascii="Gotham" w:hAnsi="Gotham"/>
          <w:bCs/>
          <w:iCs/>
          <w:sz w:val="20"/>
          <w:szCs w:val="20"/>
        </w:rPr>
        <w:t>:</w:t>
      </w:r>
    </w:p>
    <w:p w14:paraId="04D36695" w14:textId="77777777" w:rsidR="004B44DF" w:rsidRPr="0074214B" w:rsidRDefault="004B44DF" w:rsidP="0074214B">
      <w:pPr>
        <w:spacing w:after="0" w:line="240" w:lineRule="atLeast"/>
        <w:ind w:left="-284" w:right="-516"/>
        <w:jc w:val="both"/>
        <w:rPr>
          <w:rFonts w:ascii="Gotham" w:hAnsi="Gotham"/>
          <w:bCs/>
          <w:iCs/>
          <w:sz w:val="20"/>
          <w:szCs w:val="20"/>
        </w:rPr>
      </w:pPr>
    </w:p>
    <w:p w14:paraId="1B00A8C3" w14:textId="77777777" w:rsidR="00520957" w:rsidRPr="0074214B" w:rsidRDefault="00520957" w:rsidP="0074214B">
      <w:pPr>
        <w:pStyle w:val="Prrafodelista"/>
        <w:numPr>
          <w:ilvl w:val="0"/>
          <w:numId w:val="3"/>
        </w:numPr>
        <w:spacing w:after="0" w:line="240" w:lineRule="atLeast"/>
        <w:ind w:right="-516"/>
        <w:jc w:val="both"/>
        <w:rPr>
          <w:rFonts w:ascii="Gotham" w:hAnsi="Gotham"/>
          <w:bCs/>
          <w:iCs/>
          <w:sz w:val="20"/>
          <w:szCs w:val="20"/>
        </w:rPr>
      </w:pPr>
      <w:r w:rsidRPr="0074214B">
        <w:rPr>
          <w:rFonts w:ascii="Gotham" w:hAnsi="Gotham"/>
          <w:bCs/>
          <w:iCs/>
          <w:sz w:val="20"/>
          <w:szCs w:val="20"/>
        </w:rPr>
        <w:t xml:space="preserve">De manera electrónica a través de la Plataforma Nacional de Transparencia o SAIMEX, o de manera personal ante la Unidad de Transparencia de la </w:t>
      </w:r>
      <w:r w:rsidRPr="0074214B">
        <w:rPr>
          <w:rFonts w:ascii="Gotham" w:hAnsi="Gotham"/>
          <w:b/>
          <w:bCs/>
          <w:iCs/>
          <w:sz w:val="20"/>
          <w:szCs w:val="20"/>
        </w:rPr>
        <w:t>Secretaría de Seguridad del Estado de México</w:t>
      </w:r>
      <w:r w:rsidRPr="0074214B">
        <w:rPr>
          <w:rFonts w:ascii="Gotham" w:hAnsi="Gotham"/>
          <w:bCs/>
          <w:iCs/>
          <w:sz w:val="20"/>
          <w:szCs w:val="20"/>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74214B">
          <w:rPr>
            <w:rStyle w:val="Hipervnculo"/>
            <w:rFonts w:ascii="Gotham" w:hAnsi="Gotham"/>
            <w:bCs/>
            <w:sz w:val="20"/>
            <w:szCs w:val="20"/>
          </w:rPr>
          <w:t>ssem@itaipem.org.mx</w:t>
        </w:r>
      </w:hyperlink>
    </w:p>
    <w:p w14:paraId="2635C20B" w14:textId="77777777" w:rsidR="004B44DF" w:rsidRPr="0074214B" w:rsidRDefault="004B44DF" w:rsidP="0074214B">
      <w:pPr>
        <w:spacing w:after="0" w:line="240" w:lineRule="atLeast"/>
        <w:ind w:left="-284" w:right="-516"/>
        <w:jc w:val="both"/>
        <w:rPr>
          <w:rFonts w:ascii="Gotham" w:hAnsi="Gotham"/>
          <w:bCs/>
          <w:sz w:val="20"/>
          <w:szCs w:val="20"/>
        </w:rPr>
      </w:pPr>
    </w:p>
    <w:p w14:paraId="0E442A79" w14:textId="74D93DD1" w:rsidR="00D50AAE" w:rsidRPr="0074214B" w:rsidRDefault="00D50AAE" w:rsidP="0074214B">
      <w:pPr>
        <w:pStyle w:val="Prrafodelista"/>
        <w:numPr>
          <w:ilvl w:val="0"/>
          <w:numId w:val="3"/>
        </w:numPr>
        <w:spacing w:after="0" w:line="240" w:lineRule="atLeast"/>
        <w:ind w:right="-516"/>
        <w:jc w:val="both"/>
        <w:rPr>
          <w:rFonts w:ascii="Gotham" w:hAnsi="Gotham"/>
          <w:bCs/>
          <w:sz w:val="20"/>
          <w:szCs w:val="20"/>
        </w:rPr>
      </w:pPr>
      <w:r w:rsidRPr="0074214B">
        <w:rPr>
          <w:rFonts w:ascii="Gotham" w:hAnsi="Gotham"/>
          <w:bCs/>
          <w:iCs/>
          <w:sz w:val="20"/>
          <w:szCs w:val="20"/>
        </w:rPr>
        <w:t>De manera electrónica a través de la Plataforma Nacional de Transparencia o SAIMEX, o de manera personal ante la Unidad de Transparencia de</w:t>
      </w:r>
      <w:r w:rsidR="00271FE6" w:rsidRPr="0074214B">
        <w:rPr>
          <w:rFonts w:ascii="Gotham" w:hAnsi="Gotham"/>
          <w:bCs/>
          <w:iCs/>
          <w:sz w:val="20"/>
          <w:szCs w:val="20"/>
        </w:rPr>
        <w:t xml:space="preserve">l </w:t>
      </w:r>
      <w:r w:rsidR="00271FE6" w:rsidRPr="0074214B">
        <w:rPr>
          <w:rFonts w:ascii="Gotham" w:hAnsi="Gotham"/>
          <w:b/>
          <w:iCs/>
          <w:sz w:val="20"/>
          <w:szCs w:val="20"/>
        </w:rPr>
        <w:t>Municipio de</w:t>
      </w:r>
      <w:r w:rsidRPr="0074214B">
        <w:rPr>
          <w:rFonts w:ascii="Gotham" w:hAnsi="Gotham"/>
          <w:b/>
          <w:iCs/>
          <w:sz w:val="20"/>
          <w:szCs w:val="20"/>
        </w:rPr>
        <w:t xml:space="preserve"> </w:t>
      </w:r>
      <w:r w:rsidR="00271FE6" w:rsidRPr="0074214B">
        <w:rPr>
          <w:rFonts w:ascii="Gotham" w:hAnsi="Gotham"/>
          <w:b/>
          <w:iCs/>
          <w:sz w:val="20"/>
          <w:szCs w:val="20"/>
        </w:rPr>
        <w:t>Naucalpan de Juárez del Estado de México</w:t>
      </w:r>
      <w:r w:rsidR="00271FE6" w:rsidRPr="0074214B">
        <w:rPr>
          <w:rFonts w:ascii="Gotham" w:hAnsi="Gotham"/>
          <w:bCs/>
          <w:iCs/>
          <w:sz w:val="20"/>
          <w:szCs w:val="20"/>
        </w:rPr>
        <w:t xml:space="preserve">, ubicado en avenida Juárez número 39, primer piso, fraccionamiento el Mirador, Municipio de Naucalpan de Juárez, Estado de México, Código Postal 53050, teléfonos 555 371 8455 y 555 371 8300 extensión 2269, en un horario de atención de 09:00 a 18:30 horas en días hábiles, y correo electrónico oficial: </w:t>
      </w:r>
      <w:hyperlink r:id="rId8" w:history="1">
        <w:r w:rsidR="00271FE6" w:rsidRPr="0074214B">
          <w:rPr>
            <w:rStyle w:val="Hipervnculo"/>
            <w:rFonts w:ascii="Gotham" w:hAnsi="Gotham"/>
            <w:bCs/>
            <w:sz w:val="20"/>
            <w:szCs w:val="20"/>
          </w:rPr>
          <w:t>naucalpan@itaipem.org.mx</w:t>
        </w:r>
      </w:hyperlink>
    </w:p>
    <w:p w14:paraId="0B5E7FA7" w14:textId="77777777" w:rsidR="00D50AAE" w:rsidRPr="0074214B" w:rsidRDefault="00D50AAE" w:rsidP="0074214B">
      <w:pPr>
        <w:spacing w:after="0" w:line="240" w:lineRule="atLeast"/>
        <w:ind w:left="-284" w:right="-516"/>
        <w:jc w:val="both"/>
        <w:rPr>
          <w:rFonts w:ascii="Gotham" w:hAnsi="Gotham"/>
          <w:bCs/>
          <w:sz w:val="20"/>
          <w:szCs w:val="20"/>
        </w:rPr>
      </w:pPr>
    </w:p>
    <w:p w14:paraId="7761F184" w14:textId="77777777" w:rsidR="004B44DF" w:rsidRPr="0074214B" w:rsidRDefault="004B44DF" w:rsidP="0074214B">
      <w:pPr>
        <w:spacing w:after="0" w:line="240" w:lineRule="atLeast"/>
        <w:ind w:left="-284" w:right="-516"/>
        <w:jc w:val="both"/>
        <w:rPr>
          <w:rFonts w:ascii="Gotham" w:hAnsi="Gotham"/>
          <w:bCs/>
          <w:sz w:val="20"/>
          <w:szCs w:val="20"/>
        </w:rPr>
      </w:pPr>
      <w:r w:rsidRPr="0074214B">
        <w:rPr>
          <w:rFonts w:ascii="Gotham" w:hAnsi="Gotham"/>
          <w:bCs/>
          <w:sz w:val="20"/>
          <w:szCs w:val="20"/>
        </w:rPr>
        <w:t>Sin otro particular, reciba un cordial saludo.</w:t>
      </w:r>
    </w:p>
    <w:p w14:paraId="037B46C6" w14:textId="77777777" w:rsidR="004B44DF" w:rsidRPr="0074214B" w:rsidRDefault="004B44DF" w:rsidP="0074214B">
      <w:pPr>
        <w:spacing w:after="0" w:line="240" w:lineRule="atLeast"/>
        <w:ind w:left="-284" w:right="-516"/>
        <w:rPr>
          <w:rFonts w:ascii="Gotham" w:hAnsi="Gotham"/>
          <w:bCs/>
          <w:sz w:val="20"/>
          <w:szCs w:val="20"/>
        </w:rPr>
      </w:pPr>
    </w:p>
    <w:p w14:paraId="2B56CA1C" w14:textId="77777777" w:rsidR="004B44DF" w:rsidRPr="0074214B" w:rsidRDefault="004B44DF" w:rsidP="0074214B">
      <w:pPr>
        <w:spacing w:after="0" w:line="240" w:lineRule="atLeast"/>
        <w:ind w:left="-284" w:right="-516"/>
        <w:rPr>
          <w:rFonts w:ascii="Gotham" w:hAnsi="Gotham"/>
          <w:bCs/>
          <w:sz w:val="20"/>
          <w:szCs w:val="20"/>
        </w:rPr>
      </w:pPr>
    </w:p>
    <w:p w14:paraId="3B946625" w14:textId="77777777" w:rsidR="004B44DF" w:rsidRPr="0074214B" w:rsidRDefault="004B44DF" w:rsidP="0074214B">
      <w:pPr>
        <w:spacing w:after="0" w:line="240" w:lineRule="atLeast"/>
        <w:ind w:left="-284" w:right="-516"/>
        <w:rPr>
          <w:rFonts w:ascii="Gotham Bold" w:hAnsi="Gotham Bold"/>
          <w:b/>
          <w:sz w:val="20"/>
          <w:szCs w:val="20"/>
          <w:lang w:val="de-DE"/>
        </w:rPr>
      </w:pPr>
      <w:r w:rsidRPr="0074214B">
        <w:rPr>
          <w:rFonts w:ascii="Gotham Bold" w:hAnsi="Gotham Bold"/>
          <w:b/>
          <w:sz w:val="20"/>
          <w:szCs w:val="20"/>
          <w:lang w:val="de-DE"/>
        </w:rPr>
        <w:t>A T E N T A M E N T E</w:t>
      </w:r>
    </w:p>
    <w:p w14:paraId="471F6857" w14:textId="77777777" w:rsidR="004B44DF" w:rsidRPr="0074214B" w:rsidRDefault="004B44DF" w:rsidP="0074214B">
      <w:pPr>
        <w:spacing w:after="0" w:line="240" w:lineRule="atLeast"/>
        <w:ind w:left="-284" w:right="-516"/>
        <w:rPr>
          <w:rFonts w:ascii="Gotham Bold" w:hAnsi="Gotham Bold"/>
          <w:bCs/>
          <w:sz w:val="20"/>
          <w:szCs w:val="20"/>
          <w:lang w:val="de-DE"/>
        </w:rPr>
      </w:pPr>
    </w:p>
    <w:p w14:paraId="1AF2B5B6" w14:textId="77777777" w:rsidR="004B44DF" w:rsidRPr="0074214B" w:rsidRDefault="004B44DF" w:rsidP="0074214B">
      <w:pPr>
        <w:spacing w:after="0" w:line="240" w:lineRule="atLeast"/>
        <w:ind w:left="-284" w:right="-516"/>
        <w:rPr>
          <w:rFonts w:ascii="Gotham Bold" w:hAnsi="Gotham Bold"/>
          <w:bCs/>
          <w:sz w:val="20"/>
          <w:szCs w:val="20"/>
          <w:lang w:val="de-DE"/>
        </w:rPr>
      </w:pPr>
    </w:p>
    <w:p w14:paraId="6C31D45E" w14:textId="77777777" w:rsidR="004B44DF" w:rsidRPr="0074214B" w:rsidRDefault="004B44DF" w:rsidP="0074214B">
      <w:pPr>
        <w:spacing w:after="0" w:line="240" w:lineRule="atLeast"/>
        <w:ind w:left="-284" w:right="-516"/>
        <w:rPr>
          <w:rFonts w:ascii="Gotham Bold" w:hAnsi="Gotham Bold"/>
          <w:bCs/>
          <w:sz w:val="20"/>
          <w:szCs w:val="20"/>
          <w:lang w:val="de-DE"/>
        </w:rPr>
      </w:pPr>
    </w:p>
    <w:p w14:paraId="4EACFE67" w14:textId="77777777" w:rsidR="004B44DF" w:rsidRPr="0074214B" w:rsidRDefault="004B44DF" w:rsidP="0074214B">
      <w:pPr>
        <w:spacing w:after="0" w:line="240" w:lineRule="auto"/>
        <w:ind w:left="-284" w:right="-516"/>
        <w:rPr>
          <w:rFonts w:ascii="Gotham Bold" w:hAnsi="Gotham Bold"/>
          <w:b/>
          <w:bCs/>
          <w:iCs/>
          <w:sz w:val="20"/>
          <w:szCs w:val="20"/>
        </w:rPr>
      </w:pPr>
      <w:r w:rsidRPr="0074214B">
        <w:rPr>
          <w:rFonts w:ascii="Gotham Bold" w:hAnsi="Gotham Bold"/>
          <w:b/>
          <w:bCs/>
          <w:iCs/>
          <w:sz w:val="20"/>
          <w:szCs w:val="20"/>
        </w:rPr>
        <w:t>LIC. JOSÉ RUBÉN MEJÍA DUQUE</w:t>
      </w:r>
    </w:p>
    <w:p w14:paraId="5DA890C1" w14:textId="77777777" w:rsidR="004B44DF" w:rsidRPr="0074214B" w:rsidRDefault="004B44DF" w:rsidP="0074214B">
      <w:pPr>
        <w:spacing w:after="0" w:line="240" w:lineRule="auto"/>
        <w:ind w:left="-284" w:right="-516"/>
        <w:rPr>
          <w:rFonts w:ascii="Gotham Bold" w:hAnsi="Gotham Bold"/>
          <w:b/>
          <w:bCs/>
          <w:iCs/>
          <w:sz w:val="20"/>
          <w:szCs w:val="20"/>
        </w:rPr>
      </w:pPr>
      <w:r w:rsidRPr="0074214B">
        <w:rPr>
          <w:rFonts w:ascii="Gotham Bold" w:hAnsi="Gotham Bold"/>
          <w:b/>
          <w:bCs/>
          <w:iCs/>
          <w:sz w:val="20"/>
          <w:szCs w:val="20"/>
        </w:rPr>
        <w:t>TITULAR DE LA UNIDAD DE TRANSPARENCIA DEL SECRETARIADO</w:t>
      </w:r>
    </w:p>
    <w:p w14:paraId="26C62610" w14:textId="77777777" w:rsidR="004B44DF" w:rsidRPr="0074214B" w:rsidRDefault="004B44DF" w:rsidP="0074214B">
      <w:pPr>
        <w:spacing w:after="0" w:line="240" w:lineRule="auto"/>
        <w:ind w:left="-284" w:right="-516"/>
        <w:rPr>
          <w:rFonts w:ascii="Gotham Bold" w:hAnsi="Gotham Bold"/>
          <w:b/>
          <w:bCs/>
          <w:iCs/>
          <w:sz w:val="20"/>
          <w:szCs w:val="20"/>
        </w:rPr>
      </w:pPr>
      <w:r w:rsidRPr="0074214B">
        <w:rPr>
          <w:rFonts w:ascii="Gotham Bold" w:hAnsi="Gotham Bold"/>
          <w:b/>
          <w:bCs/>
          <w:iCs/>
          <w:sz w:val="20"/>
          <w:szCs w:val="20"/>
        </w:rPr>
        <w:t>EJECUTIVO DEL SISTEMA ESTATAL DE SEGURIDAD PÚBLICA</w:t>
      </w:r>
    </w:p>
    <w:p w14:paraId="1AAF0783" w14:textId="77777777" w:rsidR="004B44DF" w:rsidRPr="0074214B" w:rsidRDefault="004B44DF" w:rsidP="0074214B">
      <w:pPr>
        <w:spacing w:after="0" w:line="240" w:lineRule="auto"/>
        <w:ind w:left="-284" w:right="-516"/>
        <w:rPr>
          <w:rFonts w:ascii="Gotham Bold" w:hAnsi="Gotham Bold"/>
          <w:b/>
          <w:bCs/>
          <w:sz w:val="12"/>
          <w:szCs w:val="12"/>
          <w:lang w:val="en-US"/>
        </w:rPr>
      </w:pPr>
      <w:r w:rsidRPr="0074214B">
        <w:rPr>
          <w:rFonts w:ascii="Gotham Bold" w:hAnsi="Gotham Bold"/>
          <w:b/>
          <w:bCs/>
          <w:sz w:val="12"/>
          <w:szCs w:val="12"/>
        </w:rPr>
        <w:t>Elaboró: ALCM</w:t>
      </w:r>
    </w:p>
    <w:p w14:paraId="47BFDBF2" w14:textId="77777777" w:rsidR="004B44DF" w:rsidRPr="0074214B" w:rsidRDefault="004B44DF" w:rsidP="0074214B">
      <w:pPr>
        <w:ind w:left="-284" w:right="-516"/>
        <w:rPr>
          <w:sz w:val="20"/>
          <w:szCs w:val="20"/>
        </w:rPr>
      </w:pPr>
    </w:p>
    <w:p w14:paraId="2665A4F6" w14:textId="77777777" w:rsidR="004B44DF" w:rsidRPr="0074214B" w:rsidRDefault="004B44DF" w:rsidP="0074214B">
      <w:pPr>
        <w:ind w:left="-284" w:right="-516"/>
        <w:rPr>
          <w:sz w:val="20"/>
          <w:szCs w:val="20"/>
        </w:rPr>
      </w:pPr>
    </w:p>
    <w:p w14:paraId="0AAF74DC" w14:textId="77777777" w:rsidR="004B44DF" w:rsidRPr="0074214B" w:rsidRDefault="004B44DF" w:rsidP="0074214B">
      <w:pPr>
        <w:ind w:left="-284" w:right="-516"/>
        <w:rPr>
          <w:sz w:val="20"/>
          <w:szCs w:val="20"/>
        </w:rPr>
      </w:pPr>
    </w:p>
    <w:sectPr w:rsidR="004B44DF" w:rsidRPr="0074214B" w:rsidSect="0074214B">
      <w:headerReference w:type="even" r:id="rId9"/>
      <w:headerReference w:type="default" r:id="rId10"/>
      <w:footerReference w:type="even" r:id="rId11"/>
      <w:footerReference w:type="default" r:id="rId12"/>
      <w:headerReference w:type="first" r:id="rId13"/>
      <w:footerReference w:type="first" r:id="rId14"/>
      <w:pgSz w:w="12242" w:h="15842" w:code="119"/>
      <w:pgMar w:top="2694" w:right="1701" w:bottom="255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261FA" w14:textId="77777777" w:rsidR="006670C9" w:rsidRDefault="006670C9">
      <w:pPr>
        <w:spacing w:after="0" w:line="240" w:lineRule="auto"/>
      </w:pPr>
      <w:r>
        <w:separator/>
      </w:r>
    </w:p>
  </w:endnote>
  <w:endnote w:type="continuationSeparator" w:id="0">
    <w:p w14:paraId="448F37AC" w14:textId="77777777" w:rsidR="006670C9" w:rsidRDefault="00667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63579" w14:textId="77777777" w:rsidR="00241B3D" w:rsidRDefault="00241B3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C9ED" w14:textId="77777777" w:rsidR="00241B3D" w:rsidRPr="00BA7858" w:rsidRDefault="00241B3D" w:rsidP="00E45619">
    <w:pPr>
      <w:pStyle w:val="Sinespaciado"/>
      <w:rPr>
        <w:rFonts w:ascii="Gotham" w:hAnsi="Gotham"/>
        <w:sz w:val="18"/>
        <w:szCs w:val="18"/>
      </w:rPr>
    </w:pPr>
  </w:p>
  <w:p w14:paraId="359E5DFE" w14:textId="77777777" w:rsidR="00241B3D" w:rsidRDefault="00241B3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A1E6F" w14:textId="77777777" w:rsidR="00241B3D" w:rsidRDefault="00241B3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99208" w14:textId="77777777" w:rsidR="006670C9" w:rsidRDefault="006670C9">
      <w:pPr>
        <w:spacing w:after="0" w:line="240" w:lineRule="auto"/>
      </w:pPr>
      <w:r>
        <w:separator/>
      </w:r>
    </w:p>
  </w:footnote>
  <w:footnote w:type="continuationSeparator" w:id="0">
    <w:p w14:paraId="2208EE6E" w14:textId="77777777" w:rsidR="006670C9" w:rsidRDefault="006670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716A" w14:textId="77777777" w:rsidR="00241B3D" w:rsidRDefault="00241B3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A83D" w14:textId="46FB452C" w:rsidR="00241B3D" w:rsidRDefault="00000000">
    <w:pPr>
      <w:pStyle w:val="Encabezado"/>
    </w:pPr>
    <w:sdt>
      <w:sdtPr>
        <w:id w:val="1416591419"/>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6090FB45" wp14:editId="35046693">
                  <wp:simplePos x="0" y="0"/>
                  <wp:positionH relativeFrom="rightMargin">
                    <wp:align>center</wp:align>
                  </wp:positionH>
                  <wp:positionV relativeFrom="margin">
                    <wp:align>bottom</wp:align>
                  </wp:positionV>
                  <wp:extent cx="510540" cy="2183130"/>
                  <wp:effectExtent l="0" t="0" r="3810" b="0"/>
                  <wp:wrapNone/>
                  <wp:docPr id="142403269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6473D" w14:textId="77777777" w:rsidR="00241B3D"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090FB45" id="Rectángulo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2476473D"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1E86" w14:textId="77777777" w:rsidR="00241B3D" w:rsidRDefault="00241B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32F55"/>
    <w:multiLevelType w:val="hybridMultilevel"/>
    <w:tmpl w:val="05C814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2674D04"/>
    <w:multiLevelType w:val="hybridMultilevel"/>
    <w:tmpl w:val="FDE00AAE"/>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51491AB8"/>
    <w:multiLevelType w:val="hybridMultilevel"/>
    <w:tmpl w:val="86F4E6BA"/>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947157820">
    <w:abstractNumId w:val="2"/>
  </w:num>
  <w:num w:numId="2" w16cid:durableId="1193764074">
    <w:abstractNumId w:val="0"/>
  </w:num>
  <w:num w:numId="3" w16cid:durableId="205654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4DF"/>
    <w:rsid w:val="000950A7"/>
    <w:rsid w:val="00192541"/>
    <w:rsid w:val="00230AC7"/>
    <w:rsid w:val="00241B3D"/>
    <w:rsid w:val="00271FE6"/>
    <w:rsid w:val="004B44DF"/>
    <w:rsid w:val="00520957"/>
    <w:rsid w:val="006670C9"/>
    <w:rsid w:val="006909B8"/>
    <w:rsid w:val="006F570E"/>
    <w:rsid w:val="0074214B"/>
    <w:rsid w:val="00780A5D"/>
    <w:rsid w:val="00953DAE"/>
    <w:rsid w:val="00955694"/>
    <w:rsid w:val="00A22D8D"/>
    <w:rsid w:val="00C06D18"/>
    <w:rsid w:val="00CB51A3"/>
    <w:rsid w:val="00CF4624"/>
    <w:rsid w:val="00D50AAE"/>
    <w:rsid w:val="00F25061"/>
    <w:rsid w:val="00FF38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8ED4A"/>
  <w15:chartTrackingRefBased/>
  <w15:docId w15:val="{8EDE7273-9BAF-45A8-AEFB-37E88809A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4DF"/>
    <w:pPr>
      <w:spacing w:line="259" w:lineRule="auto"/>
    </w:pPr>
    <w:rPr>
      <w:kern w:val="0"/>
      <w:sz w:val="22"/>
      <w:szCs w:val="22"/>
      <w14:ligatures w14:val="none"/>
    </w:rPr>
  </w:style>
  <w:style w:type="paragraph" w:styleId="Ttulo1">
    <w:name w:val="heading 1"/>
    <w:basedOn w:val="Normal"/>
    <w:next w:val="Normal"/>
    <w:link w:val="Ttulo1Car"/>
    <w:uiPriority w:val="9"/>
    <w:qFormat/>
    <w:rsid w:val="004B4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B4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B44D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B44D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B44D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B44D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4D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4D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4D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B44D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B44D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B44D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B44D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B44D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B44D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4D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4D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4DF"/>
    <w:rPr>
      <w:rFonts w:eastAsiaTheme="majorEastAsia" w:cstheme="majorBidi"/>
      <w:color w:val="272727" w:themeColor="text1" w:themeTint="D8"/>
    </w:rPr>
  </w:style>
  <w:style w:type="paragraph" w:styleId="Ttulo">
    <w:name w:val="Title"/>
    <w:basedOn w:val="Normal"/>
    <w:next w:val="Normal"/>
    <w:link w:val="TtuloCar"/>
    <w:uiPriority w:val="10"/>
    <w:qFormat/>
    <w:rsid w:val="004B4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B44D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B44D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B44D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B44DF"/>
    <w:pPr>
      <w:spacing w:before="160"/>
      <w:jc w:val="center"/>
    </w:pPr>
    <w:rPr>
      <w:i/>
      <w:iCs/>
      <w:color w:val="404040" w:themeColor="text1" w:themeTint="BF"/>
    </w:rPr>
  </w:style>
  <w:style w:type="character" w:customStyle="1" w:styleId="CitaCar">
    <w:name w:val="Cita Car"/>
    <w:basedOn w:val="Fuentedeprrafopredeter"/>
    <w:link w:val="Cita"/>
    <w:uiPriority w:val="29"/>
    <w:rsid w:val="004B44DF"/>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4B44DF"/>
    <w:pPr>
      <w:ind w:left="720"/>
      <w:contextualSpacing/>
    </w:pPr>
  </w:style>
  <w:style w:type="character" w:styleId="nfasisintenso">
    <w:name w:val="Intense Emphasis"/>
    <w:basedOn w:val="Fuentedeprrafopredeter"/>
    <w:uiPriority w:val="21"/>
    <w:qFormat/>
    <w:rsid w:val="004B44DF"/>
    <w:rPr>
      <w:i/>
      <w:iCs/>
      <w:color w:val="0F4761" w:themeColor="accent1" w:themeShade="BF"/>
    </w:rPr>
  </w:style>
  <w:style w:type="paragraph" w:styleId="Citadestacada">
    <w:name w:val="Intense Quote"/>
    <w:basedOn w:val="Normal"/>
    <w:next w:val="Normal"/>
    <w:link w:val="CitadestacadaCar"/>
    <w:uiPriority w:val="30"/>
    <w:qFormat/>
    <w:rsid w:val="004B4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B44DF"/>
    <w:rPr>
      <w:i/>
      <w:iCs/>
      <w:color w:val="0F4761" w:themeColor="accent1" w:themeShade="BF"/>
    </w:rPr>
  </w:style>
  <w:style w:type="character" w:styleId="Referenciaintensa">
    <w:name w:val="Intense Reference"/>
    <w:basedOn w:val="Fuentedeprrafopredeter"/>
    <w:uiPriority w:val="32"/>
    <w:qFormat/>
    <w:rsid w:val="004B44DF"/>
    <w:rPr>
      <w:b/>
      <w:bCs/>
      <w:smallCaps/>
      <w:color w:val="0F4761" w:themeColor="accent1" w:themeShade="BF"/>
      <w:spacing w:val="5"/>
    </w:rPr>
  </w:style>
  <w:style w:type="paragraph" w:styleId="Encabezado">
    <w:name w:val="header"/>
    <w:basedOn w:val="Normal"/>
    <w:link w:val="EncabezadoCar"/>
    <w:uiPriority w:val="99"/>
    <w:unhideWhenUsed/>
    <w:rsid w:val="004B44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4DF"/>
    <w:rPr>
      <w:kern w:val="0"/>
      <w:sz w:val="22"/>
      <w:szCs w:val="22"/>
      <w14:ligatures w14:val="none"/>
    </w:rPr>
  </w:style>
  <w:style w:type="paragraph" w:styleId="Piedepgina">
    <w:name w:val="footer"/>
    <w:basedOn w:val="Normal"/>
    <w:link w:val="PiedepginaCar"/>
    <w:uiPriority w:val="99"/>
    <w:unhideWhenUsed/>
    <w:rsid w:val="004B44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4DF"/>
    <w:rPr>
      <w:kern w:val="0"/>
      <w:sz w:val="22"/>
      <w:szCs w:val="22"/>
      <w14:ligatures w14:val="none"/>
    </w:rPr>
  </w:style>
  <w:style w:type="paragraph" w:styleId="Sinespaciado">
    <w:name w:val="No Spacing"/>
    <w:uiPriority w:val="1"/>
    <w:qFormat/>
    <w:rsid w:val="004B44DF"/>
    <w:pPr>
      <w:spacing w:after="0" w:line="240" w:lineRule="auto"/>
    </w:pPr>
    <w:rPr>
      <w:kern w:val="0"/>
      <w:sz w:val="22"/>
      <w:szCs w:val="22"/>
      <w14:ligatures w14:val="none"/>
    </w:rPr>
  </w:style>
  <w:style w:type="character" w:styleId="Hipervnculo">
    <w:name w:val="Hyperlink"/>
    <w:basedOn w:val="Fuentedeprrafopredeter"/>
    <w:uiPriority w:val="99"/>
    <w:unhideWhenUsed/>
    <w:rsid w:val="004B44DF"/>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4B44DF"/>
  </w:style>
  <w:style w:type="character" w:styleId="Mencinsinresolver">
    <w:name w:val="Unresolved Mention"/>
    <w:basedOn w:val="Fuentedeprrafopredeter"/>
    <w:uiPriority w:val="99"/>
    <w:semiHidden/>
    <w:unhideWhenUsed/>
    <w:rsid w:val="00271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ucalpan@itaipem.org.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96</TotalTime>
  <Pages>8</Pages>
  <Words>2955</Words>
  <Characters>16258</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9</cp:revision>
  <dcterms:created xsi:type="dcterms:W3CDTF">2024-09-30T19:59:00Z</dcterms:created>
  <dcterms:modified xsi:type="dcterms:W3CDTF">2024-10-07T18:46:00Z</dcterms:modified>
</cp:coreProperties>
</file>